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F7" w:rsidRPr="00C52518" w:rsidRDefault="000D0C59" w:rsidP="000D0C59">
      <w:pPr>
        <w:keepNext/>
        <w:tabs>
          <w:tab w:val="left" w:pos="4111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BB6C8C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</w:p>
    <w:p w:rsidR="00BB6C8C" w:rsidRPr="00C52518" w:rsidRDefault="00192EF7" w:rsidP="00C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  <w:r w:rsidR="00BB6C8C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4C8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диагностической работы</w:t>
      </w:r>
      <w:r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D34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русскому языку</w:t>
      </w:r>
    </w:p>
    <w:p w:rsidR="00192EF7" w:rsidRPr="00C52518" w:rsidRDefault="00BB6C8C" w:rsidP="00C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192EF7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образовательных </w:t>
      </w:r>
      <w:r w:rsidR="007724C8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организациях</w:t>
      </w:r>
      <w:r w:rsidR="00192EF7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192EF7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="00192EF7"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Смоленска</w:t>
      </w:r>
    </w:p>
    <w:p w:rsidR="00192EF7" w:rsidRDefault="000D0C59" w:rsidP="00C5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C5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(2020 - 2021 учебный год)</w:t>
      </w:r>
    </w:p>
    <w:p w:rsidR="0016348E" w:rsidRDefault="0016348E" w:rsidP="001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48E" w:rsidRPr="0016348E" w:rsidRDefault="0016348E" w:rsidP="001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Васинова Н.Д., методист </w:t>
      </w:r>
    </w:p>
    <w:p w:rsidR="0016348E" w:rsidRPr="0016348E" w:rsidRDefault="0016348E" w:rsidP="001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отдела МБУ ДО «ЦДО»</w:t>
      </w:r>
    </w:p>
    <w:p w:rsidR="000D0C59" w:rsidRPr="00C52518" w:rsidRDefault="000D0C59" w:rsidP="00C5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8C" w:rsidRPr="00C52518" w:rsidRDefault="00BB6C8C" w:rsidP="00C52518">
      <w:pPr>
        <w:pStyle w:val="a7"/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251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192EF7" w:rsidRPr="00C525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приказу управления образования и молодежной политики Администрации города Смоленска </w:t>
      </w:r>
      <w:r w:rsidR="000D0C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C52518">
        <w:rPr>
          <w:rFonts w:ascii="Times New Roman" w:eastAsia="Times New Roman" w:hAnsi="Times New Roman"/>
          <w:sz w:val="28"/>
          <w:szCs w:val="28"/>
          <w:lang w:eastAsia="ru-RU"/>
        </w:rPr>
        <w:t>22.10</w:t>
      </w:r>
      <w:r w:rsidR="00192EF7" w:rsidRPr="00C525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C52518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="00192EF7" w:rsidRPr="00C5251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92EF7" w:rsidRPr="00C525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52518">
        <w:rPr>
          <w:rFonts w:ascii="Times New Roman" w:eastAsia="Times New Roman" w:hAnsi="Times New Roman"/>
          <w:sz w:val="28"/>
          <w:szCs w:val="28"/>
          <w:lang w:eastAsia="ru-RU"/>
        </w:rPr>
        <w:t>229</w:t>
      </w:r>
      <w:r w:rsidR="008504B5" w:rsidRPr="00C525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525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52518">
        <w:rPr>
          <w:rFonts w:ascii="Times New Roman" w:hAnsi="Times New Roman"/>
          <w:sz w:val="28"/>
          <w:szCs w:val="28"/>
        </w:rPr>
        <w:t>О</w:t>
      </w:r>
      <w:r w:rsidRPr="00C52518">
        <w:rPr>
          <w:rFonts w:ascii="Times New Roman" w:hAnsi="Times New Roman"/>
          <w:color w:val="000000"/>
          <w:sz w:val="28"/>
          <w:szCs w:val="28"/>
        </w:rPr>
        <w:t xml:space="preserve"> проведении  </w:t>
      </w:r>
      <w:r w:rsidRPr="00C52518">
        <w:rPr>
          <w:rFonts w:ascii="Times New Roman" w:hAnsi="Times New Roman"/>
          <w:sz w:val="28"/>
          <w:szCs w:val="28"/>
        </w:rPr>
        <w:t>диагностических работ по программам основного общего образования для обучающихся 10-х классов муниципальных бюджетных общеобразовательных организаций города Смоленска в 2020 году»</w:t>
      </w:r>
      <w:r w:rsidRPr="00C525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2518">
        <w:rPr>
          <w:rFonts w:ascii="Times New Roman" w:eastAsia="Times New Roman" w:hAnsi="Times New Roman"/>
          <w:sz w:val="28"/>
          <w:szCs w:val="28"/>
          <w:lang w:eastAsia="ru-RU"/>
        </w:rPr>
        <w:t xml:space="preserve">с 28.10.2020 по 06.11.2020 года была проведена диагностическая работа по </w:t>
      </w:r>
      <w:r w:rsidR="00D347BB">
        <w:rPr>
          <w:rFonts w:ascii="Times New Roman" w:eastAsia="Times New Roman" w:hAnsi="Times New Roman"/>
          <w:sz w:val="28"/>
          <w:szCs w:val="28"/>
          <w:lang w:eastAsia="ru-RU"/>
        </w:rPr>
        <w:t>русскому языку</w:t>
      </w:r>
      <w:r w:rsidRPr="00C525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6487F" w:rsidRPr="00C52518" w:rsidRDefault="00F6487F" w:rsidP="00C52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518">
        <w:rPr>
          <w:rFonts w:ascii="Times New Roman" w:hAnsi="Times New Roman" w:cs="Times New Roman"/>
          <w:sz w:val="28"/>
          <w:szCs w:val="28"/>
        </w:rPr>
        <w:t xml:space="preserve">Цель проведения диагностической работы: определение уровня и качества </w:t>
      </w:r>
      <w:proofErr w:type="gramStart"/>
      <w:r w:rsidRPr="00C52518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C52518">
        <w:rPr>
          <w:rFonts w:ascii="Times New Roman" w:hAnsi="Times New Roman" w:cs="Times New Roman"/>
          <w:sz w:val="28"/>
          <w:szCs w:val="28"/>
        </w:rPr>
        <w:t xml:space="preserve"> обучающихся 10-х классов, полученных по завершении освоения образовательных программ основного общего образования. </w:t>
      </w:r>
    </w:p>
    <w:p w:rsidR="002A009C" w:rsidRDefault="00192EF7" w:rsidP="00F11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BB6C8C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диагностической работы </w:t>
      </w:r>
      <w:r w:rsidR="000D1C61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34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 w:rsidR="000D1C61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B8C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были предложены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7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</w:t>
      </w:r>
      <w:r w:rsidR="00BB6C8C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КИМ, которые по содержанию соответствовали демонстрационному варианту КИМ 20</w:t>
      </w:r>
      <w:r w:rsidR="00BB6C8C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D569E3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1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по </w:t>
      </w:r>
      <w:r w:rsidR="00D34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 w:rsidR="00F1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009C" w:rsidRPr="002A009C" w:rsidRDefault="002A009C" w:rsidP="002A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>Каждый вариант КИМ состо</w:t>
      </w:r>
      <w:r>
        <w:rPr>
          <w:rFonts w:ascii="Times New Roman" w:eastAsia="TimesNewRomanPSMT" w:hAnsi="Times New Roman" w:cs="Times New Roman"/>
          <w:sz w:val="28"/>
          <w:szCs w:val="28"/>
        </w:rPr>
        <w:t>ял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 xml:space="preserve"> из трёх частей и включа</w:t>
      </w:r>
      <w:r>
        <w:rPr>
          <w:rFonts w:ascii="Times New Roman" w:eastAsia="TimesNewRomanPSMT" w:hAnsi="Times New Roman" w:cs="Times New Roman"/>
          <w:sz w:val="28"/>
          <w:szCs w:val="28"/>
        </w:rPr>
        <w:t>л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 xml:space="preserve"> в себя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9 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>заданий, различающихся формой и уровнем сложности.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>Часть 1 – сжатое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>изложение (задание 1).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>Часть 2 (задания 2–8) – задания с кратким ответом.</w:t>
      </w:r>
      <w:r w:rsidR="00861A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>В экзаменационной работе предложены следующие разновидности</w:t>
      </w:r>
      <w:r w:rsidR="00861A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>заданий с кратким ответом:</w:t>
      </w:r>
    </w:p>
    <w:p w:rsidR="002A009C" w:rsidRPr="002A009C" w:rsidRDefault="002A009C" w:rsidP="00270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009C">
        <w:rPr>
          <w:rFonts w:ascii="Times New Roman" w:eastAsia="TimesNewRomanPSMT" w:hAnsi="Times New Roman" w:cs="Times New Roman"/>
          <w:sz w:val="28"/>
          <w:szCs w:val="28"/>
        </w:rPr>
        <w:t>– задания на запись самостоятельно сформулированного краткого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>ответа;</w:t>
      </w:r>
    </w:p>
    <w:p w:rsidR="00FF46F9" w:rsidRDefault="002A009C" w:rsidP="0086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009C">
        <w:rPr>
          <w:rFonts w:ascii="Times New Roman" w:eastAsia="TimesNewRomanPSMT" w:hAnsi="Times New Roman" w:cs="Times New Roman"/>
          <w:sz w:val="28"/>
          <w:szCs w:val="28"/>
        </w:rPr>
        <w:t>– задания на выбор и запись номеров правильных ответов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>предложенного перечня.</w:t>
      </w:r>
      <w:r w:rsidR="00861A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>Часть 3 (альтернативное задание 9) – задание с развёрнутым ответом</w:t>
      </w:r>
      <w:r w:rsidR="00861A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>(сочинение), проверяющее умение создавать собственное высказывание на</w:t>
      </w:r>
      <w:r w:rsidR="00861A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009C">
        <w:rPr>
          <w:rFonts w:ascii="Times New Roman" w:eastAsia="TimesNewRomanPSMT" w:hAnsi="Times New Roman" w:cs="Times New Roman"/>
          <w:sz w:val="28"/>
          <w:szCs w:val="28"/>
        </w:rPr>
        <w:t xml:space="preserve">основе прочитанного текста. </w:t>
      </w:r>
    </w:p>
    <w:p w:rsidR="00500F64" w:rsidRPr="00861A65" w:rsidRDefault="00894F08" w:rsidP="00500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диагностической работы построен также как </w:t>
      </w:r>
      <w:r w:rsidRPr="00861A65">
        <w:rPr>
          <w:rFonts w:ascii="Times New Roman" w:hAnsi="Times New Roman" w:cs="Times New Roman"/>
          <w:sz w:val="28"/>
          <w:szCs w:val="28"/>
        </w:rPr>
        <w:t xml:space="preserve">КИМ </w:t>
      </w:r>
      <w:r w:rsidR="00500F64" w:rsidRPr="00861A65">
        <w:rPr>
          <w:rFonts w:ascii="Times New Roman" w:hAnsi="Times New Roman" w:cs="Times New Roman"/>
          <w:sz w:val="28"/>
          <w:szCs w:val="28"/>
        </w:rPr>
        <w:t>экзаменационной</w:t>
      </w:r>
      <w:r w:rsidR="00500F64" w:rsidRPr="00500F6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0F64" w:rsidRPr="00500F64">
        <w:rPr>
          <w:rFonts w:ascii="Times New Roman" w:hAnsi="Times New Roman" w:cs="Times New Roman"/>
          <w:sz w:val="28"/>
          <w:szCs w:val="28"/>
        </w:rPr>
        <w:t xml:space="preserve"> 2020 г.</w:t>
      </w:r>
      <w:r w:rsidR="00861A65">
        <w:rPr>
          <w:rFonts w:ascii="Times New Roman" w:hAnsi="Times New Roman" w:cs="Times New Roman"/>
          <w:sz w:val="28"/>
          <w:szCs w:val="28"/>
        </w:rPr>
        <w:t xml:space="preserve">, где по сравнению с КИМ 2019 года </w:t>
      </w:r>
      <w:r w:rsidR="00500F64" w:rsidRPr="00500F64">
        <w:rPr>
          <w:rFonts w:ascii="Times New Roman" w:hAnsi="Times New Roman" w:cs="Times New Roman"/>
          <w:sz w:val="28"/>
          <w:szCs w:val="28"/>
        </w:rPr>
        <w:t xml:space="preserve">произошло укрупнение контролируемых элементов содержания: на уровень контроля выносится не отдельная дидактическая единица, а способы действия с языковым материалом, предусмотренные ФГОС: пунктуационный анализ фрагмента текста; смысловой анализ текста и др. Для этого в части 2 работы дано 7 заданий: 4 задания (задания 2–5) проверяют умение выполнять орфографический, пунктуационный, грамматический анализ. На материале текста выполняются три задания (6–8) второй части работы. </w:t>
      </w:r>
      <w:proofErr w:type="gramStart"/>
      <w:r w:rsidR="00500F64" w:rsidRPr="00500F64">
        <w:rPr>
          <w:rFonts w:ascii="Times New Roman" w:hAnsi="Times New Roman" w:cs="Times New Roman"/>
          <w:sz w:val="28"/>
          <w:szCs w:val="28"/>
        </w:rPr>
        <w:t>Они проверяют глубину и точность понимания содержания текста, позволяют выявить уровень постижения школьниками культурно-ценностных категорий текста: понимание проблемы, позиции автора или героя, понимание отношений синонимии и антонимии, важных для содержательного анализа текста; анализ изученных средств выразительности речи.</w:t>
      </w:r>
      <w:proofErr w:type="gramEnd"/>
      <w:r w:rsidR="00500F64" w:rsidRPr="00500F64">
        <w:rPr>
          <w:rFonts w:ascii="Times New Roman" w:hAnsi="Times New Roman" w:cs="Times New Roman"/>
          <w:sz w:val="28"/>
          <w:szCs w:val="28"/>
        </w:rPr>
        <w:t xml:space="preserve"> </w:t>
      </w:r>
      <w:r w:rsidR="00500F64" w:rsidRPr="00500F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 верное выполнение каждого задания части 2 работы </w:t>
      </w:r>
      <w:r w:rsidR="00FA5E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десятиклассник </w:t>
      </w:r>
      <w:r w:rsidR="00500F64" w:rsidRPr="00500F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получает 1 балл. За неверный ответ или его отсутствие выставляется ноль баллов. Максимальное количество баллов, которое может набрать </w:t>
      </w:r>
      <w:r w:rsidR="00FA5E51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участник диагностической работы</w:t>
      </w:r>
      <w:r w:rsidR="00500F64" w:rsidRPr="00500F64">
        <w:rPr>
          <w:rFonts w:ascii="Times New Roman" w:hAnsi="Times New Roman" w:cs="Times New Roman"/>
          <w:color w:val="000000"/>
          <w:spacing w:val="-1"/>
          <w:sz w:val="28"/>
          <w:szCs w:val="28"/>
        </w:rPr>
        <w:t>, правильно выполнивший задания части 2 работы, – 7.</w:t>
      </w:r>
    </w:p>
    <w:p w:rsidR="00500F64" w:rsidRPr="00500F64" w:rsidRDefault="00500F64" w:rsidP="00500F64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6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Часть 3 (альтернативное задание 9) – задание с развёрнутым ответом (сочинение), проверяющее умение создавать собственное высказывание на основе прочитанного текста. </w:t>
      </w:r>
    </w:p>
    <w:p w:rsidR="00500F64" w:rsidRPr="00500F64" w:rsidRDefault="00500F64" w:rsidP="00500F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6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Оценка ответа к заданию части 3 работы осуществляется по специально разработанным критериям. Максимальное количество баллов за сочинение-рассуждение (альтернативное задание) – 9.</w:t>
      </w:r>
    </w:p>
    <w:p w:rsidR="00500F64" w:rsidRPr="00500F64" w:rsidRDefault="00500F64" w:rsidP="00500F6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00F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Оценка практической грамотности </w:t>
      </w:r>
      <w:r w:rsidR="00FA5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обучающихся</w:t>
      </w:r>
      <w:r w:rsidRPr="00500F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фактической точности его письменной речи производится на основании проверки изложения и сочинения в целом и составляет 10 баллов. </w:t>
      </w:r>
    </w:p>
    <w:p w:rsidR="00500F64" w:rsidRPr="00180DBC" w:rsidRDefault="00500F64" w:rsidP="00500F64">
      <w:pPr>
        <w:spacing w:after="0" w:line="240" w:lineRule="auto"/>
        <w:ind w:firstLine="720"/>
        <w:jc w:val="both"/>
        <w:rPr>
          <w:i/>
          <w:color w:val="000000"/>
          <w:spacing w:val="-1"/>
          <w:sz w:val="28"/>
          <w:szCs w:val="28"/>
        </w:rPr>
      </w:pPr>
      <w:r w:rsidRPr="00500F6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Максимальное количество баллов, которое мо</w:t>
      </w:r>
      <w:r w:rsidR="00FA5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500F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получить </w:t>
      </w:r>
      <w:r w:rsidR="00FA5E51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участник диагностической работы</w:t>
      </w:r>
      <w:r w:rsidRPr="00500F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 выполнение всей работы, – 33</w:t>
      </w:r>
      <w:r w:rsidRPr="00950EDF">
        <w:rPr>
          <w:color w:val="000000"/>
          <w:spacing w:val="-1"/>
          <w:sz w:val="28"/>
          <w:szCs w:val="28"/>
        </w:rPr>
        <w:t>.</w:t>
      </w:r>
    </w:p>
    <w:p w:rsidR="00160C10" w:rsidRPr="00180DBC" w:rsidRDefault="0025096F" w:rsidP="00160C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0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60C10" w:rsidRPr="00180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</w:t>
      </w:r>
    </w:p>
    <w:p w:rsidR="00180DBC" w:rsidRDefault="008F1B0E" w:rsidP="00160C1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80DBC">
        <w:rPr>
          <w:rFonts w:ascii="Times New Roman" w:hAnsi="Times New Roman"/>
          <w:i/>
          <w:sz w:val="28"/>
          <w:szCs w:val="28"/>
        </w:rPr>
        <w:t>Шкала перевода суммарных первичных баллов за выполнение диагностических работ по учебным предметам в</w:t>
      </w:r>
      <w:r w:rsidR="00180DBC">
        <w:rPr>
          <w:rFonts w:ascii="Times New Roman" w:hAnsi="Times New Roman"/>
          <w:i/>
          <w:sz w:val="28"/>
          <w:szCs w:val="28"/>
        </w:rPr>
        <w:t xml:space="preserve"> </w:t>
      </w:r>
      <w:r w:rsidRPr="00180DBC">
        <w:rPr>
          <w:rFonts w:ascii="Times New Roman" w:hAnsi="Times New Roman"/>
          <w:i/>
          <w:sz w:val="28"/>
          <w:szCs w:val="28"/>
        </w:rPr>
        <w:t xml:space="preserve">отметки </w:t>
      </w:r>
      <w:proofErr w:type="gramStart"/>
      <w:r w:rsidRPr="00180DBC">
        <w:rPr>
          <w:rFonts w:ascii="Times New Roman" w:hAnsi="Times New Roman"/>
          <w:i/>
          <w:sz w:val="28"/>
          <w:szCs w:val="28"/>
        </w:rPr>
        <w:t>по</w:t>
      </w:r>
      <w:proofErr w:type="gramEnd"/>
      <w:r w:rsidRPr="00180DBC">
        <w:rPr>
          <w:rFonts w:ascii="Times New Roman" w:hAnsi="Times New Roman"/>
          <w:i/>
          <w:sz w:val="28"/>
          <w:szCs w:val="28"/>
        </w:rPr>
        <w:t xml:space="preserve"> пятибалльной </w:t>
      </w:r>
    </w:p>
    <w:p w:rsidR="008F1B0E" w:rsidRPr="00180DBC" w:rsidRDefault="008F1B0E" w:rsidP="00160C1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80DBC">
        <w:rPr>
          <w:rFonts w:ascii="Times New Roman" w:hAnsi="Times New Roman"/>
          <w:i/>
          <w:sz w:val="28"/>
          <w:szCs w:val="28"/>
        </w:rPr>
        <w:t>системе оценивания в 2020 году</w:t>
      </w:r>
    </w:p>
    <w:p w:rsidR="008F1B0E" w:rsidRPr="00916B29" w:rsidRDefault="008F1B0E" w:rsidP="008F1B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1384"/>
        <w:gridCol w:w="1276"/>
        <w:gridCol w:w="1276"/>
        <w:gridCol w:w="1701"/>
        <w:gridCol w:w="1417"/>
        <w:gridCol w:w="2977"/>
      </w:tblGrid>
      <w:tr w:rsidR="008F1B0E" w:rsidRPr="002902C2" w:rsidTr="00EA0AA2">
        <w:trPr>
          <w:tblHeader/>
        </w:trPr>
        <w:tc>
          <w:tcPr>
            <w:tcW w:w="1384" w:type="dxa"/>
            <w:vAlign w:val="center"/>
          </w:tcPr>
          <w:p w:rsidR="008F1B0E" w:rsidRPr="002902C2" w:rsidRDefault="008F1B0E" w:rsidP="00351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vAlign w:val="center"/>
          </w:tcPr>
          <w:p w:rsidR="008F1B0E" w:rsidRPr="002902C2" w:rsidRDefault="008F1B0E" w:rsidP="00351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2">
              <w:rPr>
                <w:rFonts w:ascii="Times New Roman" w:hAnsi="Times New Roman"/>
                <w:b/>
                <w:sz w:val="24"/>
                <w:szCs w:val="24"/>
              </w:rPr>
              <w:t>Отметка «2»</w:t>
            </w:r>
          </w:p>
        </w:tc>
        <w:tc>
          <w:tcPr>
            <w:tcW w:w="1276" w:type="dxa"/>
            <w:vAlign w:val="center"/>
          </w:tcPr>
          <w:p w:rsidR="008F1B0E" w:rsidRPr="002902C2" w:rsidRDefault="008F1B0E" w:rsidP="00351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2">
              <w:rPr>
                <w:rFonts w:ascii="Times New Roman" w:hAnsi="Times New Roman"/>
                <w:b/>
                <w:sz w:val="24"/>
                <w:szCs w:val="24"/>
              </w:rPr>
              <w:t>Отметка «3»</w:t>
            </w:r>
          </w:p>
        </w:tc>
        <w:tc>
          <w:tcPr>
            <w:tcW w:w="1701" w:type="dxa"/>
            <w:vAlign w:val="center"/>
          </w:tcPr>
          <w:p w:rsidR="008F1B0E" w:rsidRPr="002902C2" w:rsidRDefault="008F1B0E" w:rsidP="00351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2">
              <w:rPr>
                <w:rFonts w:ascii="Times New Roman" w:hAnsi="Times New Roman"/>
                <w:b/>
                <w:sz w:val="24"/>
                <w:szCs w:val="24"/>
              </w:rPr>
              <w:t>Отметка «4»</w:t>
            </w:r>
          </w:p>
        </w:tc>
        <w:tc>
          <w:tcPr>
            <w:tcW w:w="1417" w:type="dxa"/>
            <w:vAlign w:val="center"/>
          </w:tcPr>
          <w:p w:rsidR="008F1B0E" w:rsidRPr="002902C2" w:rsidRDefault="008F1B0E" w:rsidP="00351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2">
              <w:rPr>
                <w:rFonts w:ascii="Times New Roman" w:hAnsi="Times New Roman"/>
                <w:b/>
                <w:sz w:val="24"/>
                <w:szCs w:val="24"/>
              </w:rPr>
              <w:t>Отметка «5»</w:t>
            </w:r>
          </w:p>
        </w:tc>
        <w:tc>
          <w:tcPr>
            <w:tcW w:w="2977" w:type="dxa"/>
            <w:vAlign w:val="center"/>
          </w:tcPr>
          <w:p w:rsidR="008F1B0E" w:rsidRPr="002902C2" w:rsidRDefault="008F1B0E" w:rsidP="00351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2">
              <w:rPr>
                <w:rFonts w:ascii="Times New Roman" w:hAnsi="Times New Roman"/>
                <w:b/>
                <w:sz w:val="24"/>
                <w:szCs w:val="24"/>
              </w:rPr>
              <w:t>Дополнительные условия/особые критерии</w:t>
            </w:r>
          </w:p>
        </w:tc>
      </w:tr>
      <w:tr w:rsidR="008F1B0E" w:rsidRPr="002902C2" w:rsidTr="00EA0AA2">
        <w:tc>
          <w:tcPr>
            <w:tcW w:w="1384" w:type="dxa"/>
          </w:tcPr>
          <w:p w:rsidR="008F1B0E" w:rsidRPr="002902C2" w:rsidRDefault="008F1B0E" w:rsidP="00351D4D">
            <w:pPr>
              <w:rPr>
                <w:rFonts w:ascii="Times New Roman" w:hAnsi="Times New Roman"/>
                <w:sz w:val="24"/>
                <w:szCs w:val="24"/>
              </w:rPr>
            </w:pPr>
            <w:r w:rsidRPr="002902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F1B0E" w:rsidRPr="002902C2" w:rsidRDefault="008F1B0E" w:rsidP="00351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2">
              <w:rPr>
                <w:rFonts w:ascii="Times New Roman" w:hAnsi="Times New Roman"/>
                <w:sz w:val="24"/>
                <w:szCs w:val="24"/>
              </w:rPr>
              <w:t>0 – 14</w:t>
            </w:r>
          </w:p>
        </w:tc>
        <w:tc>
          <w:tcPr>
            <w:tcW w:w="1276" w:type="dxa"/>
          </w:tcPr>
          <w:p w:rsidR="008F1B0E" w:rsidRPr="002902C2" w:rsidRDefault="008F1B0E" w:rsidP="00351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2">
              <w:rPr>
                <w:rFonts w:ascii="Times New Roman" w:hAnsi="Times New Roman"/>
                <w:sz w:val="24"/>
                <w:szCs w:val="24"/>
              </w:rPr>
              <w:t>15 – 22</w:t>
            </w:r>
          </w:p>
        </w:tc>
        <w:tc>
          <w:tcPr>
            <w:tcW w:w="1701" w:type="dxa"/>
          </w:tcPr>
          <w:p w:rsidR="008F1B0E" w:rsidRPr="002902C2" w:rsidRDefault="008F1B0E" w:rsidP="00351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2">
              <w:rPr>
                <w:rFonts w:ascii="Times New Roman" w:hAnsi="Times New Roman"/>
                <w:sz w:val="24"/>
                <w:szCs w:val="24"/>
              </w:rPr>
              <w:t>23 – 28</w:t>
            </w:r>
          </w:p>
        </w:tc>
        <w:tc>
          <w:tcPr>
            <w:tcW w:w="1417" w:type="dxa"/>
          </w:tcPr>
          <w:p w:rsidR="008F1B0E" w:rsidRPr="002902C2" w:rsidRDefault="008F1B0E" w:rsidP="00351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2">
              <w:rPr>
                <w:rFonts w:ascii="Times New Roman" w:hAnsi="Times New Roman"/>
                <w:sz w:val="24"/>
                <w:szCs w:val="24"/>
              </w:rPr>
              <w:t>29 – 33</w:t>
            </w:r>
          </w:p>
        </w:tc>
        <w:tc>
          <w:tcPr>
            <w:tcW w:w="2977" w:type="dxa"/>
          </w:tcPr>
          <w:p w:rsidR="008F1B0E" w:rsidRPr="002902C2" w:rsidRDefault="008F1B0E" w:rsidP="00351D4D">
            <w:pPr>
              <w:rPr>
                <w:rFonts w:ascii="Times New Roman" w:hAnsi="Times New Roman"/>
                <w:sz w:val="24"/>
                <w:szCs w:val="24"/>
              </w:rPr>
            </w:pPr>
            <w:r w:rsidRPr="002902C2">
              <w:rPr>
                <w:rFonts w:ascii="Times New Roman" w:hAnsi="Times New Roman"/>
                <w:b/>
                <w:sz w:val="24"/>
                <w:szCs w:val="24"/>
              </w:rPr>
              <w:t>Для отметки «4»</w:t>
            </w:r>
            <w:r w:rsidRPr="002902C2">
              <w:rPr>
                <w:rFonts w:ascii="Times New Roman" w:hAnsi="Times New Roman"/>
                <w:sz w:val="24"/>
                <w:szCs w:val="24"/>
              </w:rPr>
              <w:t xml:space="preserve"> не менее 4 баллов за грамотность (по критериям ГК</w:t>
            </w:r>
            <w:proofErr w:type="gramStart"/>
            <w:r w:rsidRPr="002902C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902C2">
              <w:rPr>
                <w:rFonts w:ascii="Times New Roman" w:hAnsi="Times New Roman"/>
                <w:sz w:val="24"/>
                <w:szCs w:val="24"/>
              </w:rPr>
              <w:t xml:space="preserve"> – ГК4).</w:t>
            </w:r>
          </w:p>
          <w:p w:rsidR="008F1B0E" w:rsidRPr="002902C2" w:rsidRDefault="008F1B0E" w:rsidP="00351D4D">
            <w:pPr>
              <w:rPr>
                <w:rFonts w:ascii="Times New Roman" w:hAnsi="Times New Roman"/>
                <w:sz w:val="24"/>
                <w:szCs w:val="24"/>
              </w:rPr>
            </w:pPr>
            <w:r w:rsidRPr="002902C2">
              <w:rPr>
                <w:rFonts w:ascii="Times New Roman" w:hAnsi="Times New Roman"/>
                <w:b/>
                <w:sz w:val="24"/>
                <w:szCs w:val="24"/>
              </w:rPr>
              <w:t xml:space="preserve">Для отметки «5» </w:t>
            </w:r>
            <w:r w:rsidRPr="002902C2">
              <w:rPr>
                <w:rFonts w:ascii="Times New Roman" w:hAnsi="Times New Roman"/>
                <w:sz w:val="24"/>
                <w:szCs w:val="24"/>
              </w:rPr>
              <w:t>из них не менее 6 баллов за грамотность (по критериям ГК</w:t>
            </w:r>
            <w:proofErr w:type="gramStart"/>
            <w:r w:rsidRPr="002902C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902C2">
              <w:rPr>
                <w:rFonts w:ascii="Times New Roman" w:hAnsi="Times New Roman"/>
                <w:sz w:val="24"/>
                <w:szCs w:val="24"/>
              </w:rPr>
              <w:t xml:space="preserve"> – ГК4).</w:t>
            </w:r>
          </w:p>
        </w:tc>
      </w:tr>
    </w:tbl>
    <w:p w:rsidR="00206F74" w:rsidRDefault="00206F74" w:rsidP="00500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6F74" w:rsidRDefault="00206F74" w:rsidP="00C5251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0F64" w:rsidRDefault="00060A38" w:rsidP="00500F6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Количественный анализ результатов выполнения</w:t>
      </w:r>
    </w:p>
    <w:p w:rsidR="00060A38" w:rsidRPr="00C52518" w:rsidRDefault="004C4083" w:rsidP="00500F6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диагностической работы</w:t>
      </w:r>
    </w:p>
    <w:p w:rsidR="004C4083" w:rsidRPr="00C52518" w:rsidRDefault="004C4083" w:rsidP="00C5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F74" w:rsidRDefault="00BB6C8C" w:rsidP="00C5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518">
        <w:rPr>
          <w:rFonts w:ascii="Times New Roman" w:hAnsi="Times New Roman" w:cs="Times New Roman"/>
          <w:bCs/>
          <w:sz w:val="28"/>
          <w:szCs w:val="28"/>
        </w:rPr>
        <w:t xml:space="preserve">Ниже в таблице </w:t>
      </w:r>
      <w:r w:rsidR="007A71A8" w:rsidRPr="00C52518">
        <w:rPr>
          <w:rFonts w:ascii="Times New Roman" w:hAnsi="Times New Roman" w:cs="Times New Roman"/>
          <w:bCs/>
          <w:sz w:val="28"/>
          <w:szCs w:val="28"/>
        </w:rPr>
        <w:t>2</w:t>
      </w:r>
      <w:r w:rsidRPr="00C52518">
        <w:rPr>
          <w:rFonts w:ascii="Times New Roman" w:hAnsi="Times New Roman" w:cs="Times New Roman"/>
          <w:bCs/>
          <w:sz w:val="28"/>
          <w:szCs w:val="28"/>
        </w:rPr>
        <w:t xml:space="preserve"> приведены данные о распределении отметок по пятибалльной шкале за </w:t>
      </w:r>
      <w:r w:rsidR="00FA5E51">
        <w:rPr>
          <w:rFonts w:ascii="Times New Roman" w:hAnsi="Times New Roman" w:cs="Times New Roman"/>
          <w:bCs/>
          <w:sz w:val="28"/>
          <w:szCs w:val="28"/>
        </w:rPr>
        <w:t xml:space="preserve">диагностическую </w:t>
      </w:r>
      <w:r w:rsidRPr="00C52518">
        <w:rPr>
          <w:rFonts w:ascii="Times New Roman" w:hAnsi="Times New Roman" w:cs="Times New Roman"/>
          <w:bCs/>
          <w:sz w:val="28"/>
          <w:szCs w:val="28"/>
        </w:rPr>
        <w:t>работу в целом.</w:t>
      </w:r>
    </w:p>
    <w:p w:rsidR="00BB6C8C" w:rsidRPr="00771E18" w:rsidRDefault="00BB6C8C" w:rsidP="00C5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1E1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60C10" w:rsidRPr="00180DBC" w:rsidRDefault="007A71A8" w:rsidP="00180D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180DBC">
        <w:rPr>
          <w:rFonts w:ascii="Times New Roman" w:hAnsi="Times New Roman" w:cs="Times New Roman"/>
          <w:bCs/>
          <w:i/>
          <w:sz w:val="28"/>
          <w:szCs w:val="28"/>
        </w:rPr>
        <w:t xml:space="preserve">Таблица 2. </w:t>
      </w:r>
    </w:p>
    <w:p w:rsidR="007A71A8" w:rsidRPr="00180DBC" w:rsidRDefault="007A71A8" w:rsidP="00180D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180DBC">
        <w:rPr>
          <w:rFonts w:ascii="Times New Roman" w:hAnsi="Times New Roman" w:cs="Times New Roman"/>
          <w:bCs/>
          <w:i/>
          <w:sz w:val="28"/>
          <w:szCs w:val="28"/>
        </w:rPr>
        <w:t>Распределение оценок по пятибалльной шкале</w:t>
      </w:r>
    </w:p>
    <w:tbl>
      <w:tblPr>
        <w:tblpPr w:leftFromText="180" w:rightFromText="180" w:vertAnchor="text" w:horzAnchor="margin" w:tblpX="117" w:tblpY="7"/>
        <w:tblW w:w="98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967"/>
        <w:gridCol w:w="875"/>
        <w:gridCol w:w="826"/>
        <w:gridCol w:w="709"/>
        <w:gridCol w:w="992"/>
        <w:gridCol w:w="851"/>
        <w:gridCol w:w="992"/>
        <w:gridCol w:w="992"/>
      </w:tblGrid>
      <w:tr w:rsidR="00470DE3" w:rsidRPr="00C52518" w:rsidTr="00EA0AA2">
        <w:trPr>
          <w:trHeight w:val="432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textDirection w:val="btLr"/>
            <w:hideMark/>
          </w:tcPr>
          <w:p w:rsidR="00470DE3" w:rsidRPr="00C52518" w:rsidRDefault="00470DE3" w:rsidP="00180DBC">
            <w:pPr>
              <w:spacing w:after="0" w:line="240" w:lineRule="auto"/>
              <w:ind w:left="115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textDirection w:val="btLr"/>
            <w:hideMark/>
          </w:tcPr>
          <w:p w:rsidR="00470DE3" w:rsidRPr="00C52518" w:rsidRDefault="00470DE3" w:rsidP="00771E18">
            <w:pPr>
              <w:spacing w:after="0" w:line="240" w:lineRule="auto"/>
              <w:ind w:left="115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Количество участников экзамена (чел)</w:t>
            </w:r>
          </w:p>
        </w:tc>
        <w:tc>
          <w:tcPr>
            <w:tcW w:w="7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Получили оценки</w:t>
            </w:r>
          </w:p>
        </w:tc>
      </w:tr>
      <w:tr w:rsidR="00470DE3" w:rsidRPr="00C52518" w:rsidTr="00EA0AA2">
        <w:trPr>
          <w:trHeight w:val="41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DE3" w:rsidRPr="00C52518" w:rsidRDefault="00470DE3" w:rsidP="00771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DE3" w:rsidRPr="00C52518" w:rsidRDefault="00470DE3" w:rsidP="00771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«2»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«3»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«4»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«5»</w:t>
            </w:r>
          </w:p>
        </w:tc>
      </w:tr>
      <w:tr w:rsidR="00470DE3" w:rsidRPr="00C52518" w:rsidTr="00EA0AA2">
        <w:trPr>
          <w:trHeight w:val="37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DE3" w:rsidRPr="00C52518" w:rsidRDefault="00470DE3" w:rsidP="00771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DE3" w:rsidRPr="00C52518" w:rsidRDefault="00470DE3" w:rsidP="00771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чел.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</w:tr>
      <w:tr w:rsidR="00470DE3" w:rsidRPr="00C52518" w:rsidTr="00EA0AA2">
        <w:trPr>
          <w:trHeight w:val="3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hideMark/>
          </w:tcPr>
          <w:p w:rsidR="00470DE3" w:rsidRPr="00C52518" w:rsidRDefault="00470DE3" w:rsidP="00771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70DE3" w:rsidRPr="00C52518" w:rsidRDefault="00AB31F8" w:rsidP="00771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1044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70DE3" w:rsidRPr="00C52518" w:rsidRDefault="00AB31F8" w:rsidP="00771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A59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 w:rsidR="004A59EA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,6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70DE3" w:rsidRPr="00C52518" w:rsidRDefault="00AB31F8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33</w:t>
            </w:r>
            <w:r w:rsidR="004A59EA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70DE3" w:rsidRPr="00C52518" w:rsidRDefault="004A59EA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70DE3" w:rsidRPr="00C52518" w:rsidRDefault="00AB31F8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 w:rsidR="004A59EA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70DE3" w:rsidRPr="00C52518" w:rsidRDefault="004A59EA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70DE3" w:rsidRPr="00C52518" w:rsidRDefault="00470DE3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="00AB31F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  <w:r w:rsidR="004A59EA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0DE3" w:rsidRPr="00C52518" w:rsidRDefault="00060A38" w:rsidP="00771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="004A59EA">
              <w:rPr>
                <w:rFonts w:ascii="Times New Roman" w:eastAsia="TimesNewRomanPSMT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</w:tbl>
    <w:p w:rsidR="00060A38" w:rsidRPr="00C52518" w:rsidRDefault="00060A38" w:rsidP="00C525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E5E" w:rsidRDefault="007A71A8" w:rsidP="00C5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518">
        <w:rPr>
          <w:rFonts w:ascii="Times New Roman" w:hAnsi="Times New Roman" w:cs="Times New Roman"/>
          <w:bCs/>
          <w:sz w:val="28"/>
          <w:szCs w:val="28"/>
        </w:rPr>
        <w:t xml:space="preserve">Диагностическую работу 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A59EA">
        <w:rPr>
          <w:rFonts w:ascii="Times New Roman" w:hAnsi="Times New Roman" w:cs="Times New Roman"/>
          <w:color w:val="000000"/>
          <w:sz w:val="28"/>
          <w:szCs w:val="28"/>
        </w:rPr>
        <w:t>русскому языку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 в 2020 году выполняли 1</w:t>
      </w:r>
      <w:r w:rsidR="004A59EA">
        <w:rPr>
          <w:rFonts w:ascii="Times New Roman" w:hAnsi="Times New Roman" w:cs="Times New Roman"/>
          <w:color w:val="000000"/>
          <w:sz w:val="28"/>
          <w:szCs w:val="28"/>
        </w:rPr>
        <w:t>044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10-х классов из 3</w:t>
      </w:r>
      <w:r w:rsidR="00771E1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</w:t>
      </w:r>
      <w:bookmarkStart w:id="0" w:name="_GoBack"/>
      <w:bookmarkEnd w:id="0"/>
      <w:r w:rsidR="00F33FE2"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города </w:t>
      </w:r>
      <w:r w:rsidR="00470DE3"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Смоленска </w:t>
      </w:r>
      <w:r w:rsidR="00F33FE2" w:rsidRPr="00C52518">
        <w:rPr>
          <w:rFonts w:ascii="Times New Roman" w:hAnsi="Times New Roman" w:cs="Times New Roman"/>
          <w:color w:val="000000"/>
          <w:sz w:val="28"/>
          <w:szCs w:val="28"/>
        </w:rPr>
        <w:t>(8</w:t>
      </w:r>
      <w:r w:rsidR="00771E1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3FE2" w:rsidRPr="00C52518">
        <w:rPr>
          <w:rFonts w:ascii="Times New Roman" w:hAnsi="Times New Roman" w:cs="Times New Roman"/>
          <w:color w:val="000000"/>
          <w:sz w:val="28"/>
          <w:szCs w:val="28"/>
        </w:rPr>
        <w:t>,4% от всех школ города).</w:t>
      </w:r>
      <w:r w:rsidRPr="00C52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38C3" w:rsidRPr="00C52518" w:rsidRDefault="00192EF7" w:rsidP="00C5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выполнении 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диагностической 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были получены следующие результаты: </w:t>
      </w:r>
      <w:r w:rsidR="000F625B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 с заданиями работы справились </w:t>
      </w:r>
      <w:r w:rsidR="005B0F39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59EA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gramStart"/>
      <w:r w:rsidR="00F91404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F91404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1E01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25B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2BC7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="00EC38C3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9531CF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38C3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9531CF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получили 3</w:t>
      </w:r>
      <w:r w:rsidR="004A59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31CF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-</w:t>
      </w:r>
      <w:r w:rsidR="0016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1CF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59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1CF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31CF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9531CF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1CF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</w:t>
      </w:r>
      <w:r w:rsidR="000F625B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A59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1CF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F91404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531CF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выборки</w:t>
      </w:r>
      <w:r w:rsidR="00F91404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625B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Минимальное количество баллов </w:t>
      </w:r>
      <w:r w:rsidR="006520BE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625B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6520BE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оценки «3»получили 1</w:t>
      </w:r>
      <w:r w:rsidR="008F1B0E">
        <w:rPr>
          <w:rFonts w:ascii="Times New Roman" w:eastAsia="Times New Roman" w:hAnsi="Times New Roman" w:cs="Times New Roman"/>
          <w:sz w:val="28"/>
          <w:szCs w:val="28"/>
          <w:lang w:eastAsia="ru-RU"/>
        </w:rPr>
        <w:t>6 обучающихся – 1,5%</w:t>
      </w:r>
      <w:r w:rsidR="006520BE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625B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D4D" w:rsidRDefault="00FA5E51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результат к</w:t>
      </w:r>
      <w:r w:rsidR="000B14AD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14AD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 w:rsidR="00E3368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продемонстрировали 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E3368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14AD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E3368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F1B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1E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3368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успеваемость – </w:t>
      </w:r>
      <w:r w:rsidR="00100698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1B0E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E3368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53CB5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Высокий процент качества знаний при выполнении диагностической работы </w:t>
      </w:r>
      <w:r w:rsidR="0077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демонстрируют обучающиеся </w:t>
      </w:r>
      <w:r w:rsidR="00453CB5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</w:t>
      </w:r>
      <w:r w:rsidR="00771E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53CB5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«СШ № </w:t>
      </w:r>
      <w:r w:rsidR="00771E1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- 84%</w:t>
      </w:r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«СШ № </w:t>
      </w:r>
      <w:r w:rsidR="00771E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Н.И. Рыленкова</w:t>
      </w:r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- 83%</w:t>
      </w:r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</w:t>
      </w:r>
      <w:r w:rsidR="00771E18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 7</w:t>
      </w:r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- 82%</w:t>
      </w:r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</w:t>
      </w:r>
      <w:r w:rsidR="00771E18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 29</w:t>
      </w:r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- 80%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качество знаний от 70% до 79% - МБОУ «СШ № 5», МБОУ «СШ № 11», </w:t>
      </w:r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«СШ № 37», 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«Лицей № 1 им. академика Б.Н. Петрова», МБОУ «СШ № 39», МБОУ «СШ № 31», МБОУ «Гимназия № 4», </w:t>
      </w:r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 35»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процент качества знаний демонстрируют школы: МБОУ 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 № 12»</w:t>
      </w:r>
      <w:r w:rsidR="00453CB5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640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47671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МБОУ «СШ № 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47671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- 33%</w:t>
      </w:r>
      <w:r w:rsidR="00147671"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 16» - 39%, МБОУ «СШ № 25» - 39%.</w:t>
      </w:r>
    </w:p>
    <w:p w:rsidR="00CC38D7" w:rsidRPr="00C52518" w:rsidRDefault="00351D4D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диагностической работы</w:t>
      </w:r>
      <w:r w:rsidR="004B0D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образовательных организаций МБОУ «СШ № 1», МБОУ «СШ № 7», МБОУ «СШ № 13 им. Э.Д. Балтина», МБОУ «СШ № 17 им. Героя Российской Федерации А.Б.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МБОУ «СШ № 19 им. Героя России Панова», МБОУ «Лицей № 1 им. академика Б.Н. Петрова», МБОУ «СШ № 23», МБОУ «СШ № 28», МБОУ «СШ № 29», МБОУ «СШ № 31», МБОУ «СШ № 33», МБОУ «СШ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35», МБОУ «СШ № 39», МБОУ «СШ № 40»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спеваемость 100% </w:t>
      </w:r>
      <w:r w:rsidR="006D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(Приложение:</w:t>
      </w:r>
      <w:proofErr w:type="gramEnd"/>
      <w:r w:rsidR="006D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Диаграммы</w:t>
      </w:r>
      <w:proofErr w:type="gramStart"/>
      <w:r w:rsidR="00100698" w:rsidRPr="00C5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6D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</w:t>
      </w:r>
      <w:r w:rsidR="00E33680" w:rsidRPr="00C5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CC38D7" w:rsidRPr="00C52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7671" w:rsidRPr="00404243" w:rsidRDefault="00192EF7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выполнения </w:t>
      </w:r>
      <w:r w:rsidR="00147671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</w:t>
      </w:r>
      <w:r w:rsidR="004C4083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диагностической 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следующее:</w:t>
      </w:r>
    </w:p>
    <w:p w:rsidR="008C166B" w:rsidRPr="00404243" w:rsidRDefault="005109D6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38C3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высокий 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EC38C3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E61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EC38C3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671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Части </w:t>
      </w:r>
      <w:r w:rsidR="00855D13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5AA2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(задания 2-8 с кратким ответом)</w:t>
      </w:r>
      <w:r w:rsidR="00147671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диагностической </w:t>
      </w:r>
      <w:r w:rsidR="00EC38C3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EE5E95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демонстрируют обучающие </w:t>
      </w:r>
      <w:r w:rsidR="00EC38C3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8734E9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 №</w:t>
      </w:r>
      <w:r w:rsidR="00C05AA2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734E9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C05AA2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8734E9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C05AA2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«СШ № 17 им. Героя Российской Федерации А.Б. </w:t>
      </w:r>
      <w:proofErr w:type="spellStart"/>
      <w:r w:rsidR="00C05AA2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Буханова</w:t>
      </w:r>
      <w:proofErr w:type="spellEnd"/>
      <w:r w:rsidR="00C05AA2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- 76%, МБОУ «СШ № 31» - 75%, </w:t>
      </w:r>
      <w:r w:rsidR="008C166B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«СШ № 37», МБОУ «Гимназия № 4» - 72%, МБОУ СШ № 1» - 71%, МБОУ «СШ № 24» - 70%. Результат ниже 50% по данн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C166B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8C166B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демонстрируют обучающиеся МБОУ «СШ</w:t>
      </w:r>
      <w:proofErr w:type="gramEnd"/>
      <w:r w:rsidR="008C166B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14», МБОУ «СШ № 16», МБОУ «СШ № 12», МБОУ «СШ № 19 им. Героя России Панова», МБОУ «СШ № 18». </w:t>
      </w:r>
      <w:proofErr w:type="gramStart"/>
      <w:r w:rsidR="008C166B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результат 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заданий 2-8 </w:t>
      </w:r>
      <w:r w:rsidR="008C166B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80%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677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(Приложение:</w:t>
      </w:r>
      <w:proofErr w:type="gramEnd"/>
      <w:r w:rsidR="00466677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66677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3)</w:t>
      </w:r>
      <w:r w:rsidR="008C166B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466677" w:rsidRPr="00404243" w:rsidRDefault="005109D6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результат решаемости задани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995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(критерии  ИК1-ИК3) 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диагностической работы составил 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- 80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4D4703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высокий результат при выполнении задани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я №1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диагностической работы в образовательных организациях: </w:t>
      </w:r>
      <w:proofErr w:type="gramStart"/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«СШ № 33» - 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«СШ № 7» - 93%, 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 15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90%</w:t>
      </w:r>
      <w:r w:rsidR="00090995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995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(Приложение:</w:t>
      </w:r>
      <w:proofErr w:type="gramEnd"/>
      <w:r w:rsidR="00090995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90995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4)</w:t>
      </w:r>
      <w:r w:rsidR="00090995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677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4703" w:rsidRPr="00404243" w:rsidRDefault="00466677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диагностической работы р</w:t>
      </w:r>
      <w:r w:rsidR="005109D6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выше среднего результата по городу 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критериям СК1-СК4 </w:t>
      </w:r>
      <w:r w:rsidR="005109D6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демонстрируют обучающиеся школ: </w:t>
      </w:r>
      <w:proofErr w:type="gramStart"/>
      <w:r w:rsidR="005109D6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«СШ № 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23 – 92%</w:t>
      </w:r>
      <w:r w:rsidR="005109D6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«СШ № 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109D6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- 91%</w:t>
      </w:r>
      <w:r w:rsidR="005109D6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«СШ № 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09D6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«СШ № 21 им. Н.И. Рыленкова»  - 89%, средний результат 40% - МБОУ «СШ № 12» </w:t>
      </w:r>
      <w:r w:rsidR="0046283A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(Приложение:</w:t>
      </w:r>
      <w:proofErr w:type="gramEnd"/>
      <w:r w:rsidR="0046283A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6283A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 w:rsidR="00090995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D1E5E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D1E5E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0995" w:rsidRPr="00404243" w:rsidRDefault="0046283A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результат выполнения заданий по критериям ГК1-ГК4 – 68%. Результат выше среднего по городу в образовательных организациях: </w:t>
      </w:r>
      <w:proofErr w:type="gramStart"/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«Гимназия № 4» - 76%, МБОУ «СШ № 2» - 73%, СШ № 7» - 72%, МБОУ «СШ </w:t>
      </w:r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11», МБОУ «СШ № 21 им. Н.И. Рыленкова», МБОУ «СШ № 29» - 71%, результат ниже 50% - МБОУ «СШ № 12» -44%, МБОУ «СШ № 16» - 46%, МБОУ «СШ № 24», МБОУ «СШ № 25» - 49%. </w:t>
      </w:r>
      <w:r w:rsidR="00090995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(Приложение:</w:t>
      </w:r>
      <w:proofErr w:type="gramEnd"/>
      <w:r w:rsidR="00090995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90995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6)</w:t>
      </w:r>
      <w:r w:rsidR="00090995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6283A" w:rsidRPr="00404243" w:rsidRDefault="0046283A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критерию ФК средний результат – 82%. Выше среднего по городу средний процент </w:t>
      </w:r>
      <w:r w:rsidR="00090995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90% до 98% в образовательных организациях МБОУ «СШ № 34», МБОУ «Гимназия № 4», МБОУ «СШ № 5», МБОУ «СШ № 27 им. Э.А. </w:t>
      </w:r>
      <w:proofErr w:type="spellStart"/>
      <w:r w:rsidR="00090995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Хиля</w:t>
      </w:r>
      <w:proofErr w:type="spellEnd"/>
      <w:r w:rsidR="00090995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«СШ № 23», МБОУ «СШ № 39», МБОУ «СШ № 9» </w:t>
      </w:r>
      <w:r w:rsidR="00090995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(Приложение:</w:t>
      </w:r>
      <w:proofErr w:type="gramEnd"/>
      <w:r w:rsidR="00090995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90995" w:rsidRPr="0040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7)</w:t>
      </w:r>
      <w:r w:rsidR="00090995" w:rsidRPr="00404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4703" w:rsidRPr="00C52518" w:rsidRDefault="001F1AA3" w:rsidP="00C52518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AE6" w:rsidRDefault="006C5AE6" w:rsidP="00180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E6">
        <w:rPr>
          <w:rFonts w:ascii="Times New Roman" w:hAnsi="Times New Roman" w:cs="Times New Roman"/>
          <w:b/>
          <w:sz w:val="28"/>
          <w:szCs w:val="28"/>
        </w:rPr>
        <w:t xml:space="preserve">Содержательный анализ выполнения заданий КИМ </w:t>
      </w:r>
    </w:p>
    <w:p w:rsidR="006C5AE6" w:rsidRPr="006C5AE6" w:rsidRDefault="006C5AE6" w:rsidP="00180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E6">
        <w:rPr>
          <w:rFonts w:ascii="Times New Roman" w:hAnsi="Times New Roman" w:cs="Times New Roman"/>
          <w:b/>
          <w:sz w:val="28"/>
          <w:szCs w:val="28"/>
        </w:rPr>
        <w:t>диагностической работы</w:t>
      </w:r>
    </w:p>
    <w:p w:rsidR="006C5AE6" w:rsidRDefault="006C5AE6" w:rsidP="00180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E6" w:rsidRPr="006C5AE6" w:rsidRDefault="006C5AE6" w:rsidP="00180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E6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выполнения 1 части </w:t>
      </w:r>
      <w:r w:rsidR="00E06E16"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6C5AE6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C5AE6" w:rsidRPr="006C5AE6" w:rsidRDefault="006C5AE6" w:rsidP="0018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60F" w:rsidRDefault="00ED66AF" w:rsidP="00C6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AE6" w:rsidRPr="006C5AE6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E16">
        <w:rPr>
          <w:rFonts w:ascii="Times New Roman" w:hAnsi="Times New Roman" w:cs="Times New Roman"/>
          <w:sz w:val="28"/>
          <w:szCs w:val="28"/>
        </w:rPr>
        <w:t xml:space="preserve">№ </w:t>
      </w:r>
      <w:r w:rsidR="006C5AE6" w:rsidRPr="006C5AE6">
        <w:rPr>
          <w:rFonts w:ascii="Times New Roman" w:hAnsi="Times New Roman" w:cs="Times New Roman"/>
          <w:sz w:val="28"/>
          <w:szCs w:val="28"/>
        </w:rPr>
        <w:t>1</w:t>
      </w:r>
      <w:r w:rsidR="00E06E16"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06E16">
        <w:rPr>
          <w:rFonts w:ascii="Times New Roman" w:hAnsi="Times New Roman" w:cs="Times New Roman"/>
          <w:sz w:val="28"/>
          <w:szCs w:val="28"/>
        </w:rPr>
        <w:t>диагностической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 работы заключалось в написании</w:t>
      </w:r>
      <w:r w:rsidR="006C5AE6">
        <w:rPr>
          <w:rFonts w:ascii="Times New Roman" w:hAnsi="Times New Roman" w:cs="Times New Roman"/>
          <w:sz w:val="28"/>
          <w:szCs w:val="28"/>
        </w:rPr>
        <w:t xml:space="preserve"> </w:t>
      </w:r>
      <w:r w:rsidR="001D5B5E">
        <w:rPr>
          <w:rFonts w:ascii="Times New Roman" w:hAnsi="Times New Roman" w:cs="Times New Roman"/>
          <w:sz w:val="28"/>
          <w:szCs w:val="28"/>
        </w:rPr>
        <w:t xml:space="preserve">сжатого </w:t>
      </w:r>
      <w:r w:rsidR="006C5AE6" w:rsidRPr="006C5AE6">
        <w:rPr>
          <w:rFonts w:ascii="Times New Roman" w:hAnsi="Times New Roman" w:cs="Times New Roman"/>
          <w:sz w:val="28"/>
          <w:szCs w:val="28"/>
        </w:rPr>
        <w:t>изложения на основе аудиозаписи. Такой вид работы проверяет</w:t>
      </w:r>
      <w:r w:rsidR="001D5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AE6" w:rsidRPr="006C5AE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6C5AE6" w:rsidRPr="006C5AE6">
        <w:rPr>
          <w:rFonts w:ascii="Times New Roman" w:hAnsi="Times New Roman" w:cs="Times New Roman"/>
          <w:sz w:val="28"/>
          <w:szCs w:val="28"/>
        </w:rPr>
        <w:t xml:space="preserve"> таких речемыслительных навыков, как умение воспринимать</w:t>
      </w:r>
      <w:r w:rsidR="00C6460F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текст на слух, отбирать существенную инфо</w:t>
      </w:r>
      <w:r w:rsidR="00E06E16">
        <w:rPr>
          <w:rFonts w:ascii="Times New Roman" w:hAnsi="Times New Roman" w:cs="Times New Roman"/>
          <w:sz w:val="28"/>
          <w:szCs w:val="28"/>
        </w:rPr>
        <w:t xml:space="preserve">рмацию, создавать связный текст, </w:t>
      </w:r>
      <w:r w:rsidR="00E06E16" w:rsidRPr="00C551A6">
        <w:rPr>
          <w:rFonts w:ascii="Times New Roman" w:hAnsi="Times New Roman" w:cs="Times New Roman"/>
          <w:sz w:val="28"/>
          <w:szCs w:val="28"/>
        </w:rPr>
        <w:t xml:space="preserve">умения выделять в нем </w:t>
      </w:r>
      <w:proofErr w:type="spellStart"/>
      <w:r w:rsidR="00E06E16" w:rsidRPr="00C551A6">
        <w:rPr>
          <w:rFonts w:ascii="Times New Roman" w:hAnsi="Times New Roman" w:cs="Times New Roman"/>
          <w:sz w:val="28"/>
          <w:szCs w:val="28"/>
        </w:rPr>
        <w:t>микро</w:t>
      </w:r>
      <w:r w:rsidR="00253E7D">
        <w:rPr>
          <w:rFonts w:ascii="Times New Roman" w:hAnsi="Times New Roman" w:cs="Times New Roman"/>
          <w:sz w:val="28"/>
          <w:szCs w:val="28"/>
        </w:rPr>
        <w:t>темы</w:t>
      </w:r>
      <w:proofErr w:type="spellEnd"/>
      <w:r w:rsidR="00253E7D">
        <w:rPr>
          <w:rFonts w:ascii="Times New Roman" w:hAnsi="Times New Roman" w:cs="Times New Roman"/>
          <w:sz w:val="28"/>
          <w:szCs w:val="28"/>
        </w:rPr>
        <w:t xml:space="preserve">, определять в них главное. </w:t>
      </w:r>
      <w:r w:rsidR="00E06E16" w:rsidRPr="00C551A6">
        <w:rPr>
          <w:rFonts w:ascii="Times New Roman" w:hAnsi="Times New Roman" w:cs="Times New Roman"/>
          <w:sz w:val="28"/>
          <w:szCs w:val="28"/>
        </w:rPr>
        <w:t>При этом востребованными являются продуктивные коммуникативные умения. Комплекс этих умений обеспечивается всей проводимой в курсе русского языка работой по развитию речи. Очень важной является деятельность по формированию, использованию приемов сжатия текста. Данная часть оценивается максимально в 7 баллов, оценивание ведется в соответствии с критериями оценивания сжатого изложения Демо-версии 2020 года</w:t>
      </w:r>
      <w:r w:rsidR="00253E7D">
        <w:rPr>
          <w:rFonts w:ascii="Times New Roman" w:hAnsi="Times New Roman" w:cs="Times New Roman"/>
          <w:sz w:val="28"/>
          <w:szCs w:val="28"/>
        </w:rPr>
        <w:t>.</w:t>
      </w:r>
      <w:r w:rsidR="001D5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E16" w:rsidRDefault="00C6460F" w:rsidP="00E0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AE6" w:rsidRPr="00045464">
        <w:rPr>
          <w:rFonts w:ascii="Times New Roman" w:hAnsi="Times New Roman" w:cs="Times New Roman"/>
          <w:sz w:val="28"/>
          <w:szCs w:val="28"/>
        </w:rPr>
        <w:t>Критерий ИК</w:t>
      </w:r>
      <w:proofErr w:type="gramStart"/>
      <w:r w:rsidR="006C5AE6" w:rsidRPr="0004546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C5AE6" w:rsidRPr="006C5AE6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1D5B5E">
        <w:rPr>
          <w:rFonts w:ascii="Times New Roman" w:hAnsi="Times New Roman" w:cs="Times New Roman"/>
          <w:sz w:val="28"/>
          <w:szCs w:val="28"/>
        </w:rPr>
        <w:t xml:space="preserve">ет полноту и </w:t>
      </w:r>
      <w:r w:rsidR="006C5AE6" w:rsidRPr="006C5AE6">
        <w:rPr>
          <w:rFonts w:ascii="Times New Roman" w:hAnsi="Times New Roman" w:cs="Times New Roman"/>
          <w:sz w:val="28"/>
          <w:szCs w:val="28"/>
        </w:rPr>
        <w:t>точность передачи основного содержания прослушанного текста. Средний процент выполнения</w:t>
      </w:r>
      <w:r w:rsidR="001D5B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данного критерия составил </w:t>
      </w:r>
      <w:r w:rsidR="00E06E16">
        <w:rPr>
          <w:rFonts w:ascii="Times New Roman" w:hAnsi="Times New Roman" w:cs="Times New Roman"/>
          <w:sz w:val="28"/>
          <w:szCs w:val="28"/>
        </w:rPr>
        <w:t>90</w:t>
      </w:r>
      <w:r w:rsidR="00ED66AF">
        <w:rPr>
          <w:rFonts w:ascii="Times New Roman" w:hAnsi="Times New Roman" w:cs="Times New Roman"/>
          <w:sz w:val="28"/>
          <w:szCs w:val="28"/>
        </w:rPr>
        <w:t>%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Результаты проверки диагностических работ свидетельствуют о том, что большинство обучающихся верно передали основное содержание прослушанного текста и правильно обозначили его ключевые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Однако встречались работы, в которых наблюдались существенные нарушения логики высказывания, что повлияло на абзацное членение написанного изложения.</w:t>
      </w:r>
      <w:r w:rsidR="006A7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E16" w:rsidRDefault="00E06E16" w:rsidP="00E0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5464">
        <w:rPr>
          <w:rFonts w:ascii="Times New Roman" w:hAnsi="Times New Roman" w:cs="Times New Roman"/>
          <w:sz w:val="28"/>
          <w:szCs w:val="28"/>
        </w:rPr>
        <w:t>Критерий ИК</w:t>
      </w:r>
      <w:proofErr w:type="gramStart"/>
      <w:r w:rsidRPr="0004546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45464">
        <w:rPr>
          <w:rFonts w:ascii="Times New Roman" w:hAnsi="Times New Roman" w:cs="Times New Roman"/>
          <w:sz w:val="28"/>
          <w:szCs w:val="28"/>
        </w:rPr>
        <w:t xml:space="preserve"> оценивает умение применять разные приемы сжатия прослушанного текста</w:t>
      </w:r>
      <w:r w:rsidR="00090995">
        <w:rPr>
          <w:rFonts w:ascii="Times New Roman" w:hAnsi="Times New Roman" w:cs="Times New Roman"/>
          <w:sz w:val="28"/>
          <w:szCs w:val="28"/>
        </w:rPr>
        <w:t xml:space="preserve"> (средний результат – 84%)</w:t>
      </w:r>
      <w:r w:rsidRPr="000454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E16" w:rsidRDefault="00E06E16" w:rsidP="00E0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6C5AE6">
        <w:rPr>
          <w:rFonts w:ascii="Times New Roman" w:hAnsi="Times New Roman" w:cs="Times New Roman"/>
          <w:sz w:val="28"/>
          <w:szCs w:val="28"/>
        </w:rPr>
        <w:t xml:space="preserve">нализ </w:t>
      </w:r>
      <w:r>
        <w:rPr>
          <w:rFonts w:ascii="Times New Roman" w:hAnsi="Times New Roman" w:cs="Times New Roman"/>
          <w:sz w:val="28"/>
          <w:szCs w:val="28"/>
        </w:rPr>
        <w:t>диагностических</w:t>
      </w:r>
      <w:r w:rsidRPr="006C5AE6">
        <w:rPr>
          <w:rFonts w:ascii="Times New Roman" w:hAnsi="Times New Roman" w:cs="Times New Roman"/>
          <w:sz w:val="28"/>
          <w:szCs w:val="28"/>
        </w:rPr>
        <w:t xml:space="preserve"> работ выявил, что 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5AE6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10-х классов </w:t>
      </w:r>
      <w:r w:rsidRPr="006C5AE6">
        <w:rPr>
          <w:rFonts w:ascii="Times New Roman" w:hAnsi="Times New Roman" w:cs="Times New Roman"/>
          <w:sz w:val="28"/>
          <w:szCs w:val="28"/>
        </w:rPr>
        <w:t>владеют на достаточном уровне приемами компрессии текста,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AE6">
        <w:rPr>
          <w:rFonts w:ascii="Times New Roman" w:hAnsi="Times New Roman" w:cs="Times New Roman"/>
          <w:sz w:val="28"/>
          <w:szCs w:val="28"/>
        </w:rPr>
        <w:t>умением выделять главную и второстепенную информацию – средний процент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E51">
        <w:rPr>
          <w:rFonts w:ascii="Times New Roman" w:hAnsi="Times New Roman" w:cs="Times New Roman"/>
          <w:sz w:val="28"/>
          <w:szCs w:val="28"/>
        </w:rPr>
        <w:t xml:space="preserve">по данному критерию </w:t>
      </w:r>
      <w:r w:rsidRPr="006C5AE6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09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C5AE6">
        <w:rPr>
          <w:rFonts w:ascii="Times New Roman" w:hAnsi="Times New Roman" w:cs="Times New Roman"/>
          <w:sz w:val="28"/>
          <w:szCs w:val="28"/>
        </w:rPr>
        <w:t xml:space="preserve">. </w:t>
      </w:r>
      <w:r w:rsidRPr="00045464">
        <w:rPr>
          <w:rFonts w:ascii="Times New Roman" w:hAnsi="Times New Roman" w:cs="Times New Roman"/>
          <w:sz w:val="28"/>
          <w:szCs w:val="28"/>
        </w:rPr>
        <w:t>Результаты выполнения задания по критерию ИК3, оценивающему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AE6">
        <w:rPr>
          <w:rFonts w:ascii="Times New Roman" w:hAnsi="Times New Roman" w:cs="Times New Roman"/>
          <w:sz w:val="28"/>
          <w:szCs w:val="28"/>
        </w:rPr>
        <w:t>реализовывать свой замысел в соответствующей композиционной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AE6">
        <w:rPr>
          <w:rFonts w:ascii="Times New Roman" w:hAnsi="Times New Roman" w:cs="Times New Roman"/>
          <w:sz w:val="28"/>
          <w:szCs w:val="28"/>
        </w:rPr>
        <w:t>обеспечивающей смысловую</w:t>
      </w:r>
      <w:r>
        <w:rPr>
          <w:rFonts w:ascii="Times New Roman" w:hAnsi="Times New Roman" w:cs="Times New Roman"/>
          <w:sz w:val="28"/>
          <w:szCs w:val="28"/>
        </w:rPr>
        <w:t xml:space="preserve"> цельность, речевую связность и </w:t>
      </w:r>
      <w:r w:rsidRPr="006C5AE6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AE6">
        <w:rPr>
          <w:rFonts w:ascii="Times New Roman" w:hAnsi="Times New Roman" w:cs="Times New Roman"/>
          <w:sz w:val="28"/>
          <w:szCs w:val="28"/>
        </w:rPr>
        <w:t xml:space="preserve">изложения, показывают, что большинство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C5AE6">
        <w:rPr>
          <w:rFonts w:ascii="Times New Roman" w:hAnsi="Times New Roman" w:cs="Times New Roman"/>
          <w:sz w:val="28"/>
          <w:szCs w:val="28"/>
        </w:rPr>
        <w:t xml:space="preserve"> в достаточной мере</w:t>
      </w:r>
      <w:r>
        <w:rPr>
          <w:rFonts w:ascii="Times New Roman" w:hAnsi="Times New Roman" w:cs="Times New Roman"/>
          <w:sz w:val="28"/>
          <w:szCs w:val="28"/>
        </w:rPr>
        <w:t xml:space="preserve"> владеют данным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умением (средний </w:t>
      </w:r>
      <w:r w:rsidR="00FA5E51">
        <w:rPr>
          <w:rFonts w:ascii="Times New Roman" w:hAnsi="Times New Roman" w:cs="Times New Roman"/>
          <w:sz w:val="28"/>
          <w:szCs w:val="28"/>
        </w:rPr>
        <w:t xml:space="preserve">результат -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0995">
        <w:rPr>
          <w:rFonts w:ascii="Times New Roman" w:hAnsi="Times New Roman" w:cs="Times New Roman"/>
          <w:sz w:val="28"/>
          <w:szCs w:val="28"/>
        </w:rPr>
        <w:t>2</w:t>
      </w:r>
      <w:r w:rsidRPr="006C5AE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090995">
        <w:rPr>
          <w:rFonts w:ascii="Times New Roman" w:hAnsi="Times New Roman" w:cs="Times New Roman"/>
          <w:sz w:val="28"/>
          <w:szCs w:val="28"/>
        </w:rPr>
        <w:t xml:space="preserve"> </w:t>
      </w:r>
      <w:r w:rsidR="00090995" w:rsidRPr="00090995">
        <w:rPr>
          <w:rFonts w:ascii="Times New Roman" w:hAnsi="Times New Roman" w:cs="Times New Roman"/>
          <w:b/>
          <w:sz w:val="28"/>
          <w:szCs w:val="28"/>
        </w:rPr>
        <w:t>(Таблица 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1A6" w:rsidRPr="00180DBC" w:rsidRDefault="00E06E16" w:rsidP="0025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проверки диагностических работ по русскому языку (сжатое изложение) были выявлены ошибки, допущенные обучающимися при выполнении задания № 1: при написании сжатого изложения</w:t>
      </w:r>
      <w:r w:rsidRPr="001E0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передали основное содержание прослушанного текста, отразив все важные для его восприятия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при сжатии исходного текста не все смогли применить три способа сжатия текста, были пропущены 1-2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неправильно использовались приемы сжатия текста, неправильно выделены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абзацы в тексте, В отдельных работах нарушена последовательность изложения, </w:t>
      </w:r>
      <w:r w:rsidRPr="00253E7D">
        <w:rPr>
          <w:rFonts w:ascii="Times New Roman" w:hAnsi="Times New Roman" w:cs="Times New Roman"/>
          <w:sz w:val="28"/>
          <w:szCs w:val="28"/>
        </w:rPr>
        <w:t>присутствуют логические ошибки.</w:t>
      </w:r>
    </w:p>
    <w:p w:rsidR="00551E6A" w:rsidRPr="00253E7D" w:rsidRDefault="00551E6A" w:rsidP="00180DBC">
      <w:pPr>
        <w:pStyle w:val="a7"/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53E7D">
        <w:rPr>
          <w:rFonts w:ascii="Times New Roman" w:hAnsi="Times New Roman"/>
          <w:i/>
          <w:sz w:val="28"/>
          <w:szCs w:val="28"/>
        </w:rPr>
        <w:t>Таблица 3</w:t>
      </w:r>
    </w:p>
    <w:p w:rsidR="00551E6A" w:rsidRPr="00253E7D" w:rsidRDefault="00E06E16" w:rsidP="00180DB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3E7D">
        <w:rPr>
          <w:rFonts w:ascii="Times New Roman" w:hAnsi="Times New Roman" w:cs="Times New Roman"/>
          <w:i/>
          <w:sz w:val="28"/>
          <w:szCs w:val="28"/>
        </w:rPr>
        <w:t xml:space="preserve">Результаты выполнения задания </w:t>
      </w:r>
      <w:r w:rsidR="007D351A">
        <w:rPr>
          <w:rFonts w:ascii="Times New Roman" w:hAnsi="Times New Roman" w:cs="Times New Roman"/>
          <w:i/>
          <w:sz w:val="28"/>
          <w:szCs w:val="28"/>
        </w:rPr>
        <w:t xml:space="preserve">первой </w:t>
      </w:r>
      <w:r w:rsidR="00551E6A" w:rsidRPr="00253E7D">
        <w:rPr>
          <w:rFonts w:ascii="Times New Roman" w:hAnsi="Times New Roman" w:cs="Times New Roman"/>
          <w:i/>
          <w:sz w:val="28"/>
          <w:szCs w:val="28"/>
        </w:rPr>
        <w:t>част</w:t>
      </w:r>
      <w:r w:rsidRPr="00253E7D">
        <w:rPr>
          <w:rFonts w:ascii="Times New Roman" w:hAnsi="Times New Roman" w:cs="Times New Roman"/>
          <w:i/>
          <w:sz w:val="28"/>
          <w:szCs w:val="28"/>
        </w:rPr>
        <w:t>и диагностической работы</w:t>
      </w:r>
      <w:r w:rsidR="00180DBC">
        <w:rPr>
          <w:rFonts w:ascii="Times New Roman" w:hAnsi="Times New Roman" w:cs="Times New Roman"/>
          <w:i/>
          <w:sz w:val="28"/>
          <w:szCs w:val="28"/>
        </w:rPr>
        <w:t xml:space="preserve"> – написание сжатого изложения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2127"/>
        <w:gridCol w:w="2551"/>
        <w:gridCol w:w="2835"/>
      </w:tblGrid>
      <w:tr w:rsidR="00551E6A" w:rsidRPr="00180DBC" w:rsidTr="00E06E16">
        <w:trPr>
          <w:trHeight w:val="827"/>
        </w:trPr>
        <w:tc>
          <w:tcPr>
            <w:tcW w:w="1984" w:type="dxa"/>
          </w:tcPr>
          <w:p w:rsidR="00551E6A" w:rsidRPr="00180DBC" w:rsidRDefault="00551E6A" w:rsidP="00861A6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 xml:space="preserve">  Критерии</w:t>
            </w:r>
          </w:p>
        </w:tc>
        <w:tc>
          <w:tcPr>
            <w:tcW w:w="2127" w:type="dxa"/>
          </w:tcPr>
          <w:p w:rsidR="00551E6A" w:rsidRPr="00180DBC" w:rsidRDefault="00551E6A" w:rsidP="00861A6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proofErr w:type="spellStart"/>
            <w:r w:rsidRPr="00180DBC">
              <w:rPr>
                <w:sz w:val="24"/>
                <w:szCs w:val="24"/>
              </w:rPr>
              <w:t>Кол</w:t>
            </w:r>
            <w:r w:rsidRPr="00180DBC">
              <w:rPr>
                <w:sz w:val="24"/>
                <w:szCs w:val="24"/>
                <w:lang w:val="ru-RU"/>
              </w:rPr>
              <w:t>ичест</w:t>
            </w:r>
            <w:r w:rsidRPr="00180DBC">
              <w:rPr>
                <w:sz w:val="24"/>
                <w:szCs w:val="24"/>
              </w:rPr>
              <w:t>во</w:t>
            </w:r>
            <w:proofErr w:type="spellEnd"/>
          </w:p>
          <w:p w:rsidR="00551E6A" w:rsidRPr="00180DBC" w:rsidRDefault="00551E6A" w:rsidP="00861A65">
            <w:pPr>
              <w:pStyle w:val="TableParagraph"/>
              <w:spacing w:line="270" w:lineRule="atLeast"/>
              <w:ind w:left="104" w:right="263"/>
              <w:rPr>
                <w:sz w:val="24"/>
                <w:szCs w:val="24"/>
                <w:lang w:val="ru-RU"/>
              </w:rPr>
            </w:pPr>
            <w:proofErr w:type="gramStart"/>
            <w:r w:rsidRPr="00180DBC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180DBC">
              <w:rPr>
                <w:sz w:val="24"/>
                <w:szCs w:val="24"/>
              </w:rPr>
              <w:t>ыполн</w:t>
            </w:r>
            <w:proofErr w:type="spellEnd"/>
            <w:r w:rsidRPr="00180DBC">
              <w:rPr>
                <w:sz w:val="24"/>
                <w:szCs w:val="24"/>
                <w:lang w:val="ru-RU"/>
              </w:rPr>
              <w:t>я</w:t>
            </w:r>
            <w:proofErr w:type="spellStart"/>
            <w:r w:rsidRPr="00180DBC">
              <w:rPr>
                <w:sz w:val="24"/>
                <w:szCs w:val="24"/>
              </w:rPr>
              <w:t>вших</w:t>
            </w:r>
            <w:proofErr w:type="spellEnd"/>
            <w:proofErr w:type="gramEnd"/>
            <w:r w:rsidRPr="00180DBC">
              <w:rPr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2551" w:type="dxa"/>
          </w:tcPr>
          <w:p w:rsidR="00551E6A" w:rsidRPr="00180DBC" w:rsidRDefault="00551E6A" w:rsidP="00861A65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80DB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180DBC">
              <w:rPr>
                <w:sz w:val="24"/>
                <w:szCs w:val="24"/>
                <w:lang w:val="ru-RU"/>
              </w:rPr>
              <w:t xml:space="preserve"> выполнивших работу </w:t>
            </w:r>
          </w:p>
          <w:p w:rsidR="00551E6A" w:rsidRPr="00180DBC" w:rsidRDefault="00551E6A" w:rsidP="00861A65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(чел.)</w:t>
            </w:r>
          </w:p>
        </w:tc>
        <w:tc>
          <w:tcPr>
            <w:tcW w:w="2835" w:type="dxa"/>
          </w:tcPr>
          <w:p w:rsidR="00551E6A" w:rsidRPr="00180DBC" w:rsidRDefault="00551E6A" w:rsidP="00551E6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180DBC">
              <w:rPr>
                <w:w w:val="99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80DBC">
              <w:rPr>
                <w:w w:val="99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80DB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80DBC">
              <w:rPr>
                <w:sz w:val="24"/>
                <w:szCs w:val="24"/>
                <w:lang w:val="ru-RU"/>
              </w:rPr>
              <w:t xml:space="preserve">выполнивших работу </w:t>
            </w:r>
            <w:r w:rsidRPr="00180DBC">
              <w:rPr>
                <w:w w:val="99"/>
                <w:sz w:val="24"/>
                <w:szCs w:val="24"/>
                <w:lang w:val="ru-RU"/>
              </w:rPr>
              <w:t>(%)</w:t>
            </w:r>
          </w:p>
        </w:tc>
      </w:tr>
      <w:tr w:rsidR="007D351A" w:rsidRPr="00180DBC" w:rsidTr="00E06E16">
        <w:trPr>
          <w:trHeight w:val="414"/>
        </w:trPr>
        <w:tc>
          <w:tcPr>
            <w:tcW w:w="1984" w:type="dxa"/>
          </w:tcPr>
          <w:p w:rsidR="007D351A" w:rsidRPr="00180DBC" w:rsidRDefault="007D351A" w:rsidP="007D351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80DBC">
              <w:rPr>
                <w:sz w:val="24"/>
                <w:szCs w:val="24"/>
              </w:rPr>
              <w:t>ИК-1</w:t>
            </w:r>
          </w:p>
        </w:tc>
        <w:tc>
          <w:tcPr>
            <w:tcW w:w="2127" w:type="dxa"/>
          </w:tcPr>
          <w:p w:rsidR="007D351A" w:rsidRPr="00180DBC" w:rsidRDefault="007D351A" w:rsidP="007D351A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1044</w:t>
            </w:r>
          </w:p>
        </w:tc>
        <w:tc>
          <w:tcPr>
            <w:tcW w:w="2551" w:type="dxa"/>
          </w:tcPr>
          <w:p w:rsidR="007D351A" w:rsidRPr="00180DBC" w:rsidRDefault="007D351A" w:rsidP="00EA0AA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9</w:t>
            </w:r>
            <w:r w:rsidR="00EA0AA2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</w:tcPr>
          <w:p w:rsidR="007D351A" w:rsidRPr="00180DBC" w:rsidRDefault="00EA0AA2" w:rsidP="007D351A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  <w:r w:rsidR="007D351A" w:rsidRPr="00180DBC">
              <w:rPr>
                <w:sz w:val="24"/>
                <w:szCs w:val="24"/>
                <w:lang w:val="ru-RU"/>
              </w:rPr>
              <w:t>%</w:t>
            </w:r>
          </w:p>
        </w:tc>
      </w:tr>
      <w:tr w:rsidR="007D351A" w:rsidRPr="00180DBC" w:rsidTr="00E06E16">
        <w:trPr>
          <w:trHeight w:val="275"/>
        </w:trPr>
        <w:tc>
          <w:tcPr>
            <w:tcW w:w="1984" w:type="dxa"/>
          </w:tcPr>
          <w:p w:rsidR="007D351A" w:rsidRPr="00180DBC" w:rsidRDefault="007D351A" w:rsidP="007D351A">
            <w:pPr>
              <w:pStyle w:val="TableParagraph"/>
              <w:jc w:val="center"/>
              <w:rPr>
                <w:sz w:val="24"/>
                <w:szCs w:val="24"/>
              </w:rPr>
            </w:pPr>
            <w:r w:rsidRPr="00180DBC">
              <w:rPr>
                <w:sz w:val="24"/>
                <w:szCs w:val="24"/>
              </w:rPr>
              <w:t>ИК-2</w:t>
            </w:r>
          </w:p>
        </w:tc>
        <w:tc>
          <w:tcPr>
            <w:tcW w:w="2127" w:type="dxa"/>
          </w:tcPr>
          <w:p w:rsidR="007D351A" w:rsidRPr="00180DBC" w:rsidRDefault="007D351A" w:rsidP="007D351A">
            <w:pPr>
              <w:pStyle w:val="TableParagraph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1044</w:t>
            </w:r>
          </w:p>
        </w:tc>
        <w:tc>
          <w:tcPr>
            <w:tcW w:w="2551" w:type="dxa"/>
          </w:tcPr>
          <w:p w:rsidR="007D351A" w:rsidRPr="00180DBC" w:rsidRDefault="00EA0AA2" w:rsidP="007D351A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876</w:t>
            </w:r>
          </w:p>
        </w:tc>
        <w:tc>
          <w:tcPr>
            <w:tcW w:w="2835" w:type="dxa"/>
          </w:tcPr>
          <w:p w:rsidR="007D351A" w:rsidRPr="00180DBC" w:rsidRDefault="00EA0AA2" w:rsidP="007D351A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  <w:r w:rsidR="007D351A" w:rsidRPr="00180DBC">
              <w:rPr>
                <w:sz w:val="24"/>
                <w:szCs w:val="24"/>
                <w:lang w:val="ru-RU"/>
              </w:rPr>
              <w:t>%</w:t>
            </w:r>
          </w:p>
        </w:tc>
      </w:tr>
      <w:tr w:rsidR="007D351A" w:rsidRPr="00180DBC" w:rsidTr="00E06E16">
        <w:trPr>
          <w:trHeight w:val="275"/>
        </w:trPr>
        <w:tc>
          <w:tcPr>
            <w:tcW w:w="1984" w:type="dxa"/>
          </w:tcPr>
          <w:p w:rsidR="007D351A" w:rsidRPr="00180DBC" w:rsidRDefault="007D351A" w:rsidP="007D351A">
            <w:pPr>
              <w:pStyle w:val="TableParagraph"/>
              <w:jc w:val="center"/>
              <w:rPr>
                <w:sz w:val="24"/>
                <w:szCs w:val="24"/>
              </w:rPr>
            </w:pPr>
            <w:r w:rsidRPr="00180DBC">
              <w:rPr>
                <w:sz w:val="24"/>
                <w:szCs w:val="24"/>
              </w:rPr>
              <w:t>ИК-3</w:t>
            </w:r>
          </w:p>
        </w:tc>
        <w:tc>
          <w:tcPr>
            <w:tcW w:w="2127" w:type="dxa"/>
          </w:tcPr>
          <w:p w:rsidR="007D351A" w:rsidRPr="00180DBC" w:rsidRDefault="007D351A" w:rsidP="007D351A">
            <w:pPr>
              <w:pStyle w:val="TableParagraph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1044</w:t>
            </w:r>
          </w:p>
        </w:tc>
        <w:tc>
          <w:tcPr>
            <w:tcW w:w="2551" w:type="dxa"/>
          </w:tcPr>
          <w:p w:rsidR="007D351A" w:rsidRPr="00180DBC" w:rsidRDefault="007D351A" w:rsidP="00EA0AA2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8</w:t>
            </w:r>
            <w:r w:rsidR="00EA0AA2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835" w:type="dxa"/>
          </w:tcPr>
          <w:p w:rsidR="007D351A" w:rsidRPr="00180DBC" w:rsidRDefault="007D351A" w:rsidP="00EA0AA2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8</w:t>
            </w:r>
            <w:r w:rsidR="00EA0AA2">
              <w:rPr>
                <w:sz w:val="24"/>
                <w:szCs w:val="24"/>
                <w:lang w:val="ru-RU"/>
              </w:rPr>
              <w:t>2</w:t>
            </w:r>
            <w:r w:rsidRPr="00180DBC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551E6A" w:rsidRPr="00180DBC" w:rsidRDefault="00551E6A" w:rsidP="00090995">
      <w:pPr>
        <w:pStyle w:val="a7"/>
        <w:spacing w:after="0"/>
        <w:jc w:val="center"/>
        <w:rPr>
          <w:i/>
          <w:sz w:val="18"/>
          <w:szCs w:val="18"/>
        </w:rPr>
      </w:pPr>
    </w:p>
    <w:p w:rsidR="00551E6A" w:rsidRPr="00180DBC" w:rsidRDefault="00551E6A" w:rsidP="00090995">
      <w:pPr>
        <w:pStyle w:val="a7"/>
        <w:spacing w:after="0"/>
        <w:ind w:right="-1" w:firstLine="788"/>
        <w:jc w:val="both"/>
        <w:rPr>
          <w:rFonts w:ascii="Times New Roman" w:hAnsi="Times New Roman"/>
        </w:rPr>
      </w:pPr>
      <w:r w:rsidRPr="00253E7D">
        <w:rPr>
          <w:rFonts w:ascii="Times New Roman" w:hAnsi="Times New Roman"/>
          <w:sz w:val="28"/>
          <w:szCs w:val="28"/>
        </w:rPr>
        <w:t xml:space="preserve">Таким образом, достаточно высокие </w:t>
      </w:r>
      <w:r w:rsidR="00FA5E51">
        <w:rPr>
          <w:rFonts w:ascii="Times New Roman" w:hAnsi="Times New Roman"/>
          <w:sz w:val="28"/>
          <w:szCs w:val="28"/>
        </w:rPr>
        <w:t xml:space="preserve">результаты </w:t>
      </w:r>
      <w:proofErr w:type="gramStart"/>
      <w:r w:rsidRPr="00253E7D">
        <w:rPr>
          <w:rFonts w:ascii="Times New Roman" w:hAnsi="Times New Roman"/>
          <w:sz w:val="28"/>
          <w:szCs w:val="28"/>
        </w:rPr>
        <w:t xml:space="preserve">выполнения заданий первой части </w:t>
      </w:r>
      <w:r w:rsidR="00E06E16" w:rsidRPr="00253E7D">
        <w:rPr>
          <w:rFonts w:ascii="Times New Roman" w:hAnsi="Times New Roman"/>
          <w:sz w:val="28"/>
          <w:szCs w:val="28"/>
        </w:rPr>
        <w:t>диагностической работы</w:t>
      </w:r>
      <w:proofErr w:type="gramEnd"/>
      <w:r w:rsidR="00090995">
        <w:rPr>
          <w:rFonts w:ascii="Times New Roman" w:hAnsi="Times New Roman"/>
          <w:sz w:val="28"/>
          <w:szCs w:val="28"/>
        </w:rPr>
        <w:t xml:space="preserve"> </w:t>
      </w:r>
      <w:r w:rsidRPr="00253E7D">
        <w:rPr>
          <w:rFonts w:ascii="Times New Roman" w:hAnsi="Times New Roman"/>
          <w:sz w:val="28"/>
          <w:szCs w:val="28"/>
        </w:rPr>
        <w:t xml:space="preserve"> демонстрируют хорошо сформированные умения воспринимать информацию публицистического стиля на слух, преобразовывать ее и адекватно воспроизводить соответственно заданию, выделять главное, исключать второстепенное. В основном все </w:t>
      </w:r>
      <w:r w:rsidR="00FA5E51">
        <w:rPr>
          <w:rFonts w:ascii="Times New Roman" w:hAnsi="Times New Roman"/>
          <w:sz w:val="28"/>
          <w:szCs w:val="28"/>
        </w:rPr>
        <w:t>об</w:t>
      </w:r>
      <w:r w:rsidRPr="00253E7D">
        <w:rPr>
          <w:rFonts w:ascii="Times New Roman" w:hAnsi="Times New Roman"/>
          <w:sz w:val="28"/>
          <w:szCs w:val="28"/>
        </w:rPr>
        <w:t>уча</w:t>
      </w:r>
      <w:r w:rsidR="00FA5E51">
        <w:rPr>
          <w:rFonts w:ascii="Times New Roman" w:hAnsi="Times New Roman"/>
          <w:sz w:val="28"/>
          <w:szCs w:val="28"/>
        </w:rPr>
        <w:t>ю</w:t>
      </w:r>
      <w:r w:rsidRPr="00253E7D">
        <w:rPr>
          <w:rFonts w:ascii="Times New Roman" w:hAnsi="Times New Roman"/>
          <w:sz w:val="28"/>
          <w:szCs w:val="28"/>
        </w:rPr>
        <w:t>щиеся использовали один пр</w:t>
      </w:r>
      <w:r w:rsidR="00E06E16" w:rsidRPr="00253E7D">
        <w:rPr>
          <w:rFonts w:ascii="Times New Roman" w:hAnsi="Times New Roman"/>
          <w:sz w:val="28"/>
          <w:szCs w:val="28"/>
        </w:rPr>
        <w:t xml:space="preserve">ием сжатия текста, применив </w:t>
      </w:r>
      <w:r w:rsidRPr="00253E7D">
        <w:rPr>
          <w:rFonts w:ascii="Times New Roman" w:hAnsi="Times New Roman"/>
          <w:sz w:val="28"/>
          <w:szCs w:val="28"/>
        </w:rPr>
        <w:t>его на протяжении всего текста.</w:t>
      </w:r>
    </w:p>
    <w:p w:rsidR="00551E6A" w:rsidRPr="007D351A" w:rsidRDefault="00551E6A" w:rsidP="00090995">
      <w:pPr>
        <w:pStyle w:val="a7"/>
        <w:spacing w:before="6" w:after="0"/>
        <w:jc w:val="center"/>
        <w:rPr>
          <w:rFonts w:ascii="Times New Roman" w:hAnsi="Times New Roman"/>
          <w:i/>
          <w:sz w:val="28"/>
          <w:szCs w:val="28"/>
        </w:rPr>
      </w:pPr>
    </w:p>
    <w:p w:rsidR="001F492E" w:rsidRPr="009F405E" w:rsidRDefault="006C5AE6" w:rsidP="00D85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5E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выполнения </w:t>
      </w:r>
      <w:r w:rsidR="00253E7D" w:rsidRPr="009F405E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</w:p>
    <w:p w:rsidR="006C5AE6" w:rsidRPr="009F405E" w:rsidRDefault="00253E7D" w:rsidP="00D85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5E">
        <w:rPr>
          <w:rFonts w:ascii="Times New Roman" w:hAnsi="Times New Roman" w:cs="Times New Roman"/>
          <w:b/>
          <w:sz w:val="28"/>
          <w:szCs w:val="28"/>
        </w:rPr>
        <w:t>Ч</w:t>
      </w:r>
      <w:r w:rsidR="006C5AE6" w:rsidRPr="009F405E">
        <w:rPr>
          <w:rFonts w:ascii="Times New Roman" w:hAnsi="Times New Roman" w:cs="Times New Roman"/>
          <w:b/>
          <w:sz w:val="28"/>
          <w:szCs w:val="28"/>
        </w:rPr>
        <w:t xml:space="preserve">асти </w:t>
      </w:r>
      <w:r w:rsidRPr="009F405E">
        <w:rPr>
          <w:rFonts w:ascii="Times New Roman" w:hAnsi="Times New Roman" w:cs="Times New Roman"/>
          <w:b/>
          <w:sz w:val="28"/>
          <w:szCs w:val="28"/>
        </w:rPr>
        <w:t>2 диагностической работы</w:t>
      </w:r>
    </w:p>
    <w:p w:rsidR="00D858EF" w:rsidRPr="009F405E" w:rsidRDefault="00D858EF" w:rsidP="00D85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B06" w:rsidRDefault="00482DBE" w:rsidP="00BF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="001D0A06">
        <w:rPr>
          <w:rFonts w:ascii="Times New Roman" w:eastAsia="TimesNewRomanPSMT" w:hAnsi="Times New Roman" w:cs="Times New Roman"/>
          <w:sz w:val="28"/>
          <w:szCs w:val="28"/>
        </w:rPr>
        <w:t>Ч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аст</w:t>
      </w:r>
      <w:r w:rsidR="001D0A06">
        <w:rPr>
          <w:rFonts w:ascii="Times New Roman" w:eastAsia="TimesNewRomanPSMT" w:hAnsi="Times New Roman" w:cs="Times New Roman"/>
          <w:sz w:val="28"/>
          <w:szCs w:val="28"/>
        </w:rPr>
        <w:t xml:space="preserve">ь 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1D0A06">
        <w:rPr>
          <w:rFonts w:ascii="Times New Roman" w:eastAsia="TimesNewRomanPSMT" w:hAnsi="Times New Roman" w:cs="Times New Roman"/>
          <w:sz w:val="28"/>
          <w:szCs w:val="28"/>
        </w:rPr>
        <w:t xml:space="preserve"> диагностической работы</w:t>
      </w:r>
      <w:r w:rsidR="00253E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предполага</w:t>
      </w:r>
      <w:r w:rsidR="00253E7D">
        <w:rPr>
          <w:rFonts w:ascii="Times New Roman" w:eastAsia="TimesNewRomanPSMT" w:hAnsi="Times New Roman" w:cs="Times New Roman"/>
          <w:sz w:val="28"/>
          <w:szCs w:val="28"/>
        </w:rPr>
        <w:t>ла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 xml:space="preserve"> выполнение </w:t>
      </w:r>
      <w:r w:rsidR="00253E7D">
        <w:rPr>
          <w:rFonts w:ascii="Times New Roman" w:eastAsia="TimesNewRomanPSMT" w:hAnsi="Times New Roman" w:cs="Times New Roman"/>
          <w:sz w:val="28"/>
          <w:szCs w:val="28"/>
        </w:rPr>
        <w:t xml:space="preserve">обучающимися 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 xml:space="preserve">различных видов анализа языкового материала. </w:t>
      </w:r>
      <w:proofErr w:type="gramStart"/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Для этого в</w:t>
      </w:r>
      <w:r w:rsidR="00253E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части 2 работы дано 7 заданий: 4 задания (задания 2–5) проверяют умение</w:t>
      </w:r>
      <w:r w:rsidR="00253E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выполнять орфографический, пунктуационный, грамматический анализ;</w:t>
      </w:r>
      <w:r w:rsidR="00253E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3 задания (задания 6–8) нацелены на анализ текста, а именно проверяют</w:t>
      </w:r>
      <w:r w:rsidR="00253E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глубину и точность понимания содержания текста, выявляют уровень</w:t>
      </w:r>
      <w:r w:rsidR="00253E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постижения экзаменуемыми культурно-ценностных категорий текста:</w:t>
      </w:r>
      <w:r w:rsidR="00253E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понимание проблемы, позиции автора или героя;</w:t>
      </w:r>
      <w:proofErr w:type="gramEnd"/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 xml:space="preserve"> характеристика героя;</w:t>
      </w:r>
      <w:r w:rsidR="00253E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понимание отношений синонимии и антонимии, важных для</w:t>
      </w:r>
      <w:r w:rsidR="00253E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содержательного анализа текста; опознавание изученных средств</w:t>
      </w:r>
      <w:r w:rsidR="00253E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D0A06" w:rsidRPr="001D0A06">
        <w:rPr>
          <w:rFonts w:ascii="Times New Roman" w:eastAsia="TimesNewRomanPSMT" w:hAnsi="Times New Roman" w:cs="Times New Roman"/>
          <w:sz w:val="28"/>
          <w:szCs w:val="28"/>
        </w:rPr>
        <w:t>выразительности речи.</w:t>
      </w:r>
    </w:p>
    <w:p w:rsidR="009F405E" w:rsidRPr="007D351A" w:rsidRDefault="009F405E" w:rsidP="009F405E">
      <w:pPr>
        <w:pStyle w:val="a7"/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7D351A">
        <w:rPr>
          <w:rFonts w:ascii="Times New Roman" w:hAnsi="Times New Roman"/>
          <w:i/>
          <w:sz w:val="28"/>
          <w:szCs w:val="28"/>
        </w:rPr>
        <w:t>Таблица 4</w:t>
      </w:r>
    </w:p>
    <w:p w:rsidR="009F405E" w:rsidRPr="007D351A" w:rsidRDefault="009F405E" w:rsidP="009F405E">
      <w:pPr>
        <w:spacing w:line="240" w:lineRule="auto"/>
        <w:ind w:left="78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51A">
        <w:rPr>
          <w:rFonts w:ascii="Times New Roman" w:hAnsi="Times New Roman" w:cs="Times New Roman"/>
          <w:i/>
          <w:sz w:val="28"/>
          <w:szCs w:val="28"/>
        </w:rPr>
        <w:t xml:space="preserve">Результаты выполнения заданий второй и третьей частей диагностической </w:t>
      </w:r>
      <w:r>
        <w:rPr>
          <w:rFonts w:ascii="Times New Roman" w:hAnsi="Times New Roman" w:cs="Times New Roman"/>
          <w:i/>
          <w:sz w:val="28"/>
          <w:szCs w:val="28"/>
        </w:rPr>
        <w:t>работы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2127"/>
        <w:gridCol w:w="2551"/>
        <w:gridCol w:w="2835"/>
      </w:tblGrid>
      <w:tr w:rsidR="009F405E" w:rsidRPr="001522B3" w:rsidTr="00AD5542">
        <w:trPr>
          <w:trHeight w:val="827"/>
        </w:trPr>
        <w:tc>
          <w:tcPr>
            <w:tcW w:w="1984" w:type="dxa"/>
          </w:tcPr>
          <w:p w:rsidR="009F405E" w:rsidRPr="00180DBC" w:rsidRDefault="009F405E" w:rsidP="00AD55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2127" w:type="dxa"/>
          </w:tcPr>
          <w:p w:rsidR="009F405E" w:rsidRPr="00180DBC" w:rsidRDefault="009F405E" w:rsidP="00AD5542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180DBC">
              <w:rPr>
                <w:sz w:val="24"/>
                <w:szCs w:val="24"/>
              </w:rPr>
              <w:t>Кол</w:t>
            </w:r>
            <w:r w:rsidRPr="00180DBC">
              <w:rPr>
                <w:sz w:val="24"/>
                <w:szCs w:val="24"/>
                <w:lang w:val="ru-RU"/>
              </w:rPr>
              <w:t>ичест</w:t>
            </w:r>
            <w:r w:rsidRPr="00180DBC">
              <w:rPr>
                <w:sz w:val="24"/>
                <w:szCs w:val="24"/>
              </w:rPr>
              <w:t>во</w:t>
            </w:r>
            <w:proofErr w:type="spellEnd"/>
          </w:p>
          <w:p w:rsidR="009F405E" w:rsidRPr="00180DBC" w:rsidRDefault="009F405E" w:rsidP="00AD5542">
            <w:pPr>
              <w:pStyle w:val="TableParagraph"/>
              <w:spacing w:line="270" w:lineRule="atLeast"/>
              <w:ind w:left="104" w:right="26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80DBC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180DBC">
              <w:rPr>
                <w:sz w:val="24"/>
                <w:szCs w:val="24"/>
              </w:rPr>
              <w:t>ыполн</w:t>
            </w:r>
            <w:proofErr w:type="spellEnd"/>
            <w:r w:rsidRPr="00180DBC">
              <w:rPr>
                <w:sz w:val="24"/>
                <w:szCs w:val="24"/>
                <w:lang w:val="ru-RU"/>
              </w:rPr>
              <w:t>я</w:t>
            </w:r>
            <w:proofErr w:type="spellStart"/>
            <w:r w:rsidRPr="00180DBC">
              <w:rPr>
                <w:sz w:val="24"/>
                <w:szCs w:val="24"/>
              </w:rPr>
              <w:t>вших</w:t>
            </w:r>
            <w:proofErr w:type="spellEnd"/>
            <w:proofErr w:type="gramEnd"/>
            <w:r w:rsidRPr="00180DBC">
              <w:rPr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2551" w:type="dxa"/>
          </w:tcPr>
          <w:p w:rsidR="009F405E" w:rsidRPr="00180DBC" w:rsidRDefault="009F405E" w:rsidP="00AD554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80DB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180DBC">
              <w:rPr>
                <w:sz w:val="24"/>
                <w:szCs w:val="24"/>
                <w:lang w:val="ru-RU"/>
              </w:rPr>
              <w:t xml:space="preserve"> выполнивших работу</w:t>
            </w:r>
          </w:p>
          <w:p w:rsidR="009F405E" w:rsidRPr="00180DBC" w:rsidRDefault="009F405E" w:rsidP="00AD554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(чел.)</w:t>
            </w:r>
          </w:p>
        </w:tc>
        <w:tc>
          <w:tcPr>
            <w:tcW w:w="2835" w:type="dxa"/>
          </w:tcPr>
          <w:p w:rsidR="009F405E" w:rsidRPr="00180DBC" w:rsidRDefault="009F405E" w:rsidP="00AD5542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w w:val="99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80DBC">
              <w:rPr>
                <w:w w:val="99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80DB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80DBC">
              <w:rPr>
                <w:sz w:val="24"/>
                <w:szCs w:val="24"/>
                <w:lang w:val="ru-RU"/>
              </w:rPr>
              <w:t xml:space="preserve">выполнивших </w:t>
            </w:r>
          </w:p>
          <w:p w:rsidR="009F405E" w:rsidRPr="00180DBC" w:rsidRDefault="009F405E" w:rsidP="00AD5542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работу</w:t>
            </w:r>
            <w:proofErr w:type="gramStart"/>
            <w:r w:rsidRPr="00180DBC">
              <w:rPr>
                <w:sz w:val="24"/>
                <w:szCs w:val="24"/>
                <w:lang w:val="ru-RU"/>
              </w:rPr>
              <w:t xml:space="preserve"> </w:t>
            </w:r>
            <w:r w:rsidRPr="00180DBC">
              <w:rPr>
                <w:w w:val="99"/>
                <w:sz w:val="24"/>
                <w:szCs w:val="24"/>
                <w:lang w:val="ru-RU"/>
              </w:rPr>
              <w:t>(%)</w:t>
            </w:r>
            <w:proofErr w:type="gramEnd"/>
          </w:p>
        </w:tc>
      </w:tr>
      <w:tr w:rsidR="009F405E" w:rsidRPr="007D351A" w:rsidTr="00AD5542">
        <w:trPr>
          <w:trHeight w:val="414"/>
        </w:trPr>
        <w:tc>
          <w:tcPr>
            <w:tcW w:w="1984" w:type="dxa"/>
          </w:tcPr>
          <w:p w:rsidR="009F405E" w:rsidRPr="00180DBC" w:rsidRDefault="009F405E" w:rsidP="00AD554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80DBC">
              <w:rPr>
                <w:sz w:val="24"/>
                <w:szCs w:val="24"/>
                <w:lang w:val="ru-RU"/>
              </w:rPr>
              <w:t>С</w:t>
            </w:r>
            <w:r w:rsidRPr="00180DBC">
              <w:rPr>
                <w:sz w:val="24"/>
                <w:szCs w:val="24"/>
              </w:rPr>
              <w:t>К-1</w:t>
            </w:r>
          </w:p>
        </w:tc>
        <w:tc>
          <w:tcPr>
            <w:tcW w:w="2127" w:type="dxa"/>
          </w:tcPr>
          <w:p w:rsidR="009F405E" w:rsidRPr="00180DBC" w:rsidRDefault="009F405E" w:rsidP="00AD5542">
            <w:pPr>
              <w:pStyle w:val="TableParagraph"/>
              <w:spacing w:line="268" w:lineRule="exact"/>
              <w:ind w:left="284" w:hanging="284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1044</w:t>
            </w:r>
          </w:p>
        </w:tc>
        <w:tc>
          <w:tcPr>
            <w:tcW w:w="2551" w:type="dxa"/>
          </w:tcPr>
          <w:p w:rsidR="009F405E" w:rsidRPr="00180DBC" w:rsidRDefault="009F405E" w:rsidP="00EA0AA2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8</w:t>
            </w:r>
            <w:r w:rsidR="00EA0AA2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835" w:type="dxa"/>
          </w:tcPr>
          <w:p w:rsidR="009F405E" w:rsidRPr="00180DBC" w:rsidRDefault="00EA0AA2" w:rsidP="00AD5542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  <w:r w:rsidR="009F405E" w:rsidRPr="00180DBC">
              <w:rPr>
                <w:sz w:val="24"/>
                <w:szCs w:val="24"/>
                <w:lang w:val="ru-RU"/>
              </w:rPr>
              <w:t>%</w:t>
            </w:r>
          </w:p>
        </w:tc>
      </w:tr>
      <w:tr w:rsidR="009F405E" w:rsidRPr="007D351A" w:rsidTr="00AD5542">
        <w:trPr>
          <w:trHeight w:val="275"/>
        </w:trPr>
        <w:tc>
          <w:tcPr>
            <w:tcW w:w="1984" w:type="dxa"/>
          </w:tcPr>
          <w:p w:rsidR="009F405E" w:rsidRPr="00180DBC" w:rsidRDefault="009F405E" w:rsidP="00AD5542">
            <w:pPr>
              <w:pStyle w:val="TableParagraph"/>
              <w:jc w:val="center"/>
              <w:rPr>
                <w:sz w:val="24"/>
                <w:szCs w:val="24"/>
              </w:rPr>
            </w:pPr>
            <w:r w:rsidRPr="00180DBC">
              <w:rPr>
                <w:sz w:val="24"/>
                <w:szCs w:val="24"/>
                <w:lang w:val="ru-RU"/>
              </w:rPr>
              <w:lastRenderedPageBreak/>
              <w:t>С</w:t>
            </w:r>
            <w:r w:rsidRPr="00180DBC">
              <w:rPr>
                <w:sz w:val="24"/>
                <w:szCs w:val="24"/>
              </w:rPr>
              <w:t>К-2</w:t>
            </w:r>
          </w:p>
        </w:tc>
        <w:tc>
          <w:tcPr>
            <w:tcW w:w="2127" w:type="dxa"/>
          </w:tcPr>
          <w:p w:rsidR="009F405E" w:rsidRPr="00180DBC" w:rsidRDefault="009F405E" w:rsidP="00AD5542">
            <w:pPr>
              <w:pStyle w:val="TableParagraph"/>
              <w:ind w:left="284" w:hanging="284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1044</w:t>
            </w:r>
          </w:p>
        </w:tc>
        <w:tc>
          <w:tcPr>
            <w:tcW w:w="2551" w:type="dxa"/>
          </w:tcPr>
          <w:p w:rsidR="009F405E" w:rsidRPr="00180DBC" w:rsidRDefault="00EA0AA2" w:rsidP="00AD5542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847</w:t>
            </w:r>
          </w:p>
        </w:tc>
        <w:tc>
          <w:tcPr>
            <w:tcW w:w="2835" w:type="dxa"/>
          </w:tcPr>
          <w:p w:rsidR="009F405E" w:rsidRPr="00180DBC" w:rsidRDefault="009F405E" w:rsidP="009F405E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8</w:t>
            </w:r>
            <w:r w:rsidR="00EA0AA2">
              <w:rPr>
                <w:sz w:val="24"/>
                <w:szCs w:val="24"/>
                <w:lang w:val="ru-RU"/>
              </w:rPr>
              <w:t>1</w:t>
            </w:r>
            <w:r w:rsidRPr="00180DBC">
              <w:rPr>
                <w:sz w:val="24"/>
                <w:szCs w:val="24"/>
                <w:lang w:val="ru-RU"/>
              </w:rPr>
              <w:t>%</w:t>
            </w:r>
          </w:p>
        </w:tc>
      </w:tr>
      <w:tr w:rsidR="009F405E" w:rsidRPr="007D351A" w:rsidTr="00AD5542">
        <w:trPr>
          <w:trHeight w:val="275"/>
        </w:trPr>
        <w:tc>
          <w:tcPr>
            <w:tcW w:w="1984" w:type="dxa"/>
          </w:tcPr>
          <w:p w:rsidR="009F405E" w:rsidRPr="00180DBC" w:rsidRDefault="009F405E" w:rsidP="00AD5542">
            <w:pPr>
              <w:pStyle w:val="TableParagraph"/>
              <w:jc w:val="center"/>
              <w:rPr>
                <w:sz w:val="24"/>
                <w:szCs w:val="24"/>
              </w:rPr>
            </w:pPr>
            <w:r w:rsidRPr="00180DBC">
              <w:rPr>
                <w:sz w:val="24"/>
                <w:szCs w:val="24"/>
                <w:lang w:val="ru-RU"/>
              </w:rPr>
              <w:t>С</w:t>
            </w:r>
            <w:r w:rsidRPr="00180DBC">
              <w:rPr>
                <w:sz w:val="24"/>
                <w:szCs w:val="24"/>
              </w:rPr>
              <w:t>К-3</w:t>
            </w:r>
          </w:p>
        </w:tc>
        <w:tc>
          <w:tcPr>
            <w:tcW w:w="2127" w:type="dxa"/>
          </w:tcPr>
          <w:p w:rsidR="009F405E" w:rsidRPr="00180DBC" w:rsidRDefault="009F405E" w:rsidP="00AD5542">
            <w:pPr>
              <w:pStyle w:val="TableParagraph"/>
              <w:ind w:left="284" w:hanging="284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1044</w:t>
            </w:r>
          </w:p>
        </w:tc>
        <w:tc>
          <w:tcPr>
            <w:tcW w:w="2551" w:type="dxa"/>
          </w:tcPr>
          <w:p w:rsidR="009F405E" w:rsidRPr="00180DBC" w:rsidRDefault="009F405E" w:rsidP="00EA0AA2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8</w:t>
            </w:r>
            <w:r w:rsidR="00EA0AA2">
              <w:rPr>
                <w:sz w:val="24"/>
                <w:szCs w:val="24"/>
                <w:lang w:val="ru-RU"/>
              </w:rPr>
              <w:t>3</w:t>
            </w:r>
            <w:r w:rsidRPr="00180DB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9F405E" w:rsidRPr="00180DBC" w:rsidRDefault="009F405E" w:rsidP="009F405E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8</w:t>
            </w:r>
            <w:r w:rsidR="00EA0AA2">
              <w:rPr>
                <w:sz w:val="24"/>
                <w:szCs w:val="24"/>
                <w:lang w:val="ru-RU"/>
              </w:rPr>
              <w:t>0</w:t>
            </w:r>
            <w:r w:rsidRPr="00180DBC">
              <w:rPr>
                <w:sz w:val="24"/>
                <w:szCs w:val="24"/>
                <w:lang w:val="ru-RU"/>
              </w:rPr>
              <w:t>%</w:t>
            </w:r>
          </w:p>
        </w:tc>
      </w:tr>
      <w:tr w:rsidR="009F405E" w:rsidRPr="007D351A" w:rsidTr="00AD5542">
        <w:trPr>
          <w:trHeight w:val="275"/>
        </w:trPr>
        <w:tc>
          <w:tcPr>
            <w:tcW w:w="1984" w:type="dxa"/>
          </w:tcPr>
          <w:p w:rsidR="009F405E" w:rsidRPr="00180DBC" w:rsidRDefault="009F405E" w:rsidP="00AD55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СК-4</w:t>
            </w:r>
          </w:p>
        </w:tc>
        <w:tc>
          <w:tcPr>
            <w:tcW w:w="2127" w:type="dxa"/>
          </w:tcPr>
          <w:p w:rsidR="009F405E" w:rsidRPr="00180DBC" w:rsidRDefault="009F405E" w:rsidP="00AD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1044</w:t>
            </w:r>
          </w:p>
        </w:tc>
        <w:tc>
          <w:tcPr>
            <w:tcW w:w="2551" w:type="dxa"/>
          </w:tcPr>
          <w:p w:rsidR="009F405E" w:rsidRPr="00180DBC" w:rsidRDefault="00EA0AA2" w:rsidP="00AD5542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885</w:t>
            </w:r>
          </w:p>
        </w:tc>
        <w:tc>
          <w:tcPr>
            <w:tcW w:w="2835" w:type="dxa"/>
          </w:tcPr>
          <w:p w:rsidR="009F405E" w:rsidRPr="00180DBC" w:rsidRDefault="009F405E" w:rsidP="009F405E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8</w:t>
            </w:r>
            <w:r w:rsidR="00855D13">
              <w:rPr>
                <w:sz w:val="24"/>
                <w:szCs w:val="24"/>
                <w:lang w:val="ru-RU"/>
              </w:rPr>
              <w:t>5</w:t>
            </w:r>
            <w:r w:rsidRPr="00180DBC">
              <w:rPr>
                <w:sz w:val="24"/>
                <w:szCs w:val="24"/>
                <w:lang w:val="ru-RU"/>
              </w:rPr>
              <w:t>%</w:t>
            </w:r>
          </w:p>
        </w:tc>
      </w:tr>
      <w:tr w:rsidR="009F405E" w:rsidRPr="007D351A" w:rsidTr="00AD5542">
        <w:trPr>
          <w:trHeight w:val="275"/>
        </w:trPr>
        <w:tc>
          <w:tcPr>
            <w:tcW w:w="1984" w:type="dxa"/>
          </w:tcPr>
          <w:p w:rsidR="009F405E" w:rsidRPr="00180DBC" w:rsidRDefault="009F405E" w:rsidP="00AD55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ГК-1</w:t>
            </w:r>
          </w:p>
        </w:tc>
        <w:tc>
          <w:tcPr>
            <w:tcW w:w="2127" w:type="dxa"/>
          </w:tcPr>
          <w:p w:rsidR="009F405E" w:rsidRPr="00180DBC" w:rsidRDefault="009F405E" w:rsidP="00AD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1044</w:t>
            </w:r>
          </w:p>
        </w:tc>
        <w:tc>
          <w:tcPr>
            <w:tcW w:w="2551" w:type="dxa"/>
          </w:tcPr>
          <w:p w:rsidR="009F405E" w:rsidRPr="00180DBC" w:rsidRDefault="009F405E" w:rsidP="00855D13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6</w:t>
            </w:r>
            <w:r w:rsidR="00855D13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2835" w:type="dxa"/>
          </w:tcPr>
          <w:p w:rsidR="009F405E" w:rsidRPr="00180DBC" w:rsidRDefault="00855D13" w:rsidP="009F405E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  <w:r w:rsidR="009F405E" w:rsidRPr="00180DBC">
              <w:rPr>
                <w:sz w:val="24"/>
                <w:szCs w:val="24"/>
                <w:lang w:val="ru-RU"/>
              </w:rPr>
              <w:t>%</w:t>
            </w:r>
          </w:p>
        </w:tc>
      </w:tr>
      <w:tr w:rsidR="009F405E" w:rsidRPr="007D351A" w:rsidTr="00AD5542">
        <w:trPr>
          <w:trHeight w:val="275"/>
        </w:trPr>
        <w:tc>
          <w:tcPr>
            <w:tcW w:w="1984" w:type="dxa"/>
          </w:tcPr>
          <w:p w:rsidR="009F405E" w:rsidRPr="00180DBC" w:rsidRDefault="009F405E" w:rsidP="00AD55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ГК-2</w:t>
            </w:r>
          </w:p>
        </w:tc>
        <w:tc>
          <w:tcPr>
            <w:tcW w:w="2127" w:type="dxa"/>
          </w:tcPr>
          <w:p w:rsidR="009F405E" w:rsidRPr="00180DBC" w:rsidRDefault="009F405E" w:rsidP="00AD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1044</w:t>
            </w:r>
          </w:p>
        </w:tc>
        <w:tc>
          <w:tcPr>
            <w:tcW w:w="2551" w:type="dxa"/>
          </w:tcPr>
          <w:p w:rsidR="009F405E" w:rsidRPr="00180DBC" w:rsidRDefault="009F405E" w:rsidP="00855D13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6</w:t>
            </w:r>
            <w:r w:rsidR="00855D13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</w:tcPr>
          <w:p w:rsidR="009F405E" w:rsidRPr="00180DBC" w:rsidRDefault="009F405E" w:rsidP="00AD5542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855D13">
              <w:rPr>
                <w:sz w:val="24"/>
                <w:szCs w:val="24"/>
                <w:lang w:val="ru-RU"/>
              </w:rPr>
              <w:t>0</w:t>
            </w:r>
            <w:r w:rsidRPr="00180DBC">
              <w:rPr>
                <w:sz w:val="24"/>
                <w:szCs w:val="24"/>
                <w:lang w:val="ru-RU"/>
              </w:rPr>
              <w:t>%</w:t>
            </w:r>
          </w:p>
        </w:tc>
      </w:tr>
      <w:tr w:rsidR="009F405E" w:rsidRPr="007D351A" w:rsidTr="00AD5542">
        <w:trPr>
          <w:trHeight w:val="275"/>
        </w:trPr>
        <w:tc>
          <w:tcPr>
            <w:tcW w:w="1984" w:type="dxa"/>
          </w:tcPr>
          <w:p w:rsidR="009F405E" w:rsidRPr="00180DBC" w:rsidRDefault="009F405E" w:rsidP="00AD55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ГК-3</w:t>
            </w:r>
          </w:p>
        </w:tc>
        <w:tc>
          <w:tcPr>
            <w:tcW w:w="2127" w:type="dxa"/>
          </w:tcPr>
          <w:p w:rsidR="009F405E" w:rsidRPr="00180DBC" w:rsidRDefault="009F405E" w:rsidP="00AD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1044</w:t>
            </w:r>
          </w:p>
        </w:tc>
        <w:tc>
          <w:tcPr>
            <w:tcW w:w="2551" w:type="dxa"/>
          </w:tcPr>
          <w:p w:rsidR="009F405E" w:rsidRPr="00180DBC" w:rsidRDefault="009F405E" w:rsidP="00855D13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7</w:t>
            </w:r>
            <w:r w:rsidR="00855D13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835" w:type="dxa"/>
          </w:tcPr>
          <w:p w:rsidR="009F405E" w:rsidRPr="00180DBC" w:rsidRDefault="00855D13" w:rsidP="00AD5542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  <w:r w:rsidR="009F405E" w:rsidRPr="00180DBC">
              <w:rPr>
                <w:sz w:val="24"/>
                <w:szCs w:val="24"/>
                <w:lang w:val="ru-RU"/>
              </w:rPr>
              <w:t>%</w:t>
            </w:r>
          </w:p>
        </w:tc>
      </w:tr>
      <w:tr w:rsidR="009F405E" w:rsidRPr="007D351A" w:rsidTr="00AD5542">
        <w:trPr>
          <w:trHeight w:val="275"/>
        </w:trPr>
        <w:tc>
          <w:tcPr>
            <w:tcW w:w="1984" w:type="dxa"/>
          </w:tcPr>
          <w:p w:rsidR="009F405E" w:rsidRPr="00180DBC" w:rsidRDefault="009F405E" w:rsidP="00AD55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ГК-4</w:t>
            </w:r>
          </w:p>
        </w:tc>
        <w:tc>
          <w:tcPr>
            <w:tcW w:w="2127" w:type="dxa"/>
          </w:tcPr>
          <w:p w:rsidR="009F405E" w:rsidRPr="00180DBC" w:rsidRDefault="009F405E" w:rsidP="00AD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1044</w:t>
            </w:r>
          </w:p>
        </w:tc>
        <w:tc>
          <w:tcPr>
            <w:tcW w:w="2551" w:type="dxa"/>
          </w:tcPr>
          <w:p w:rsidR="009F405E" w:rsidRPr="00180DBC" w:rsidRDefault="009F405E" w:rsidP="00855D13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7</w:t>
            </w:r>
            <w:r w:rsidR="00855D13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835" w:type="dxa"/>
          </w:tcPr>
          <w:p w:rsidR="009F405E" w:rsidRPr="00180DBC" w:rsidRDefault="009F405E" w:rsidP="00855D13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7</w:t>
            </w:r>
            <w:r w:rsidR="00855D13">
              <w:rPr>
                <w:sz w:val="24"/>
                <w:szCs w:val="24"/>
                <w:lang w:val="ru-RU"/>
              </w:rPr>
              <w:t>0</w:t>
            </w:r>
            <w:r w:rsidRPr="00180DBC">
              <w:rPr>
                <w:sz w:val="24"/>
                <w:szCs w:val="24"/>
                <w:lang w:val="ru-RU"/>
              </w:rPr>
              <w:t>%</w:t>
            </w:r>
          </w:p>
        </w:tc>
      </w:tr>
      <w:tr w:rsidR="009F405E" w:rsidRPr="007D351A" w:rsidTr="00AD5542">
        <w:trPr>
          <w:trHeight w:val="275"/>
        </w:trPr>
        <w:tc>
          <w:tcPr>
            <w:tcW w:w="1984" w:type="dxa"/>
          </w:tcPr>
          <w:p w:rsidR="009F405E" w:rsidRPr="00180DBC" w:rsidRDefault="009F405E" w:rsidP="00AD55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80DBC">
              <w:rPr>
                <w:sz w:val="24"/>
                <w:szCs w:val="24"/>
                <w:lang w:val="ru-RU"/>
              </w:rPr>
              <w:t>ФК-1</w:t>
            </w:r>
          </w:p>
        </w:tc>
        <w:tc>
          <w:tcPr>
            <w:tcW w:w="2127" w:type="dxa"/>
          </w:tcPr>
          <w:p w:rsidR="009F405E" w:rsidRPr="00180DBC" w:rsidRDefault="009F405E" w:rsidP="00AD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1044</w:t>
            </w:r>
          </w:p>
        </w:tc>
        <w:tc>
          <w:tcPr>
            <w:tcW w:w="2551" w:type="dxa"/>
          </w:tcPr>
          <w:p w:rsidR="009F405E" w:rsidRPr="00180DBC" w:rsidRDefault="00855D13" w:rsidP="00AD554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886</w:t>
            </w:r>
          </w:p>
        </w:tc>
        <w:tc>
          <w:tcPr>
            <w:tcW w:w="2835" w:type="dxa"/>
          </w:tcPr>
          <w:p w:rsidR="009F405E" w:rsidRPr="00180DBC" w:rsidRDefault="00855D13" w:rsidP="00AD5542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  <w:r w:rsidR="009F405E" w:rsidRPr="00180DBC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BF0B06" w:rsidRDefault="00BF0B06" w:rsidP="00BF0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F492E" w:rsidRPr="009F405E" w:rsidRDefault="006C5AE6" w:rsidP="001F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5E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выполнения </w:t>
      </w:r>
      <w:r w:rsidR="001F492E" w:rsidRPr="009F405E">
        <w:rPr>
          <w:rFonts w:ascii="Times New Roman" w:hAnsi="Times New Roman" w:cs="Times New Roman"/>
          <w:b/>
          <w:sz w:val="28"/>
          <w:szCs w:val="28"/>
        </w:rPr>
        <w:t>заданий</w:t>
      </w:r>
    </w:p>
    <w:p w:rsidR="006C5AE6" w:rsidRPr="009F405E" w:rsidRDefault="006C5AE6" w:rsidP="001F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5E">
        <w:rPr>
          <w:rFonts w:ascii="Times New Roman" w:hAnsi="Times New Roman" w:cs="Times New Roman"/>
          <w:b/>
          <w:sz w:val="28"/>
          <w:szCs w:val="28"/>
        </w:rPr>
        <w:t>части 3 экзаменационной ра</w:t>
      </w:r>
      <w:r w:rsidR="009F405E" w:rsidRPr="009F405E">
        <w:rPr>
          <w:rFonts w:ascii="Times New Roman" w:hAnsi="Times New Roman" w:cs="Times New Roman"/>
          <w:b/>
          <w:sz w:val="28"/>
          <w:szCs w:val="28"/>
        </w:rPr>
        <w:t>боты</w:t>
      </w:r>
    </w:p>
    <w:p w:rsidR="001F492E" w:rsidRPr="001F492E" w:rsidRDefault="001F492E" w:rsidP="001F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6C5AE6" w:rsidRPr="00777B90" w:rsidRDefault="001F492E" w:rsidP="004B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492E">
        <w:rPr>
          <w:rFonts w:ascii="Times New Roman" w:hAnsi="Times New Roman" w:cs="Times New Roman"/>
          <w:sz w:val="28"/>
          <w:szCs w:val="28"/>
        </w:rPr>
        <w:tab/>
      </w:r>
      <w:r w:rsidR="006C5AE6" w:rsidRPr="001F492E">
        <w:rPr>
          <w:rFonts w:ascii="Times New Roman" w:hAnsi="Times New Roman" w:cs="Times New Roman"/>
          <w:sz w:val="28"/>
          <w:szCs w:val="28"/>
        </w:rPr>
        <w:t xml:space="preserve">Часть 3 </w:t>
      </w:r>
      <w:r w:rsidRPr="001F492E">
        <w:rPr>
          <w:rFonts w:ascii="Times New Roman" w:hAnsi="Times New Roman" w:cs="Times New Roman"/>
          <w:sz w:val="28"/>
          <w:szCs w:val="28"/>
        </w:rPr>
        <w:t xml:space="preserve">диагностической </w:t>
      </w:r>
      <w:r w:rsidR="006C5AE6" w:rsidRPr="001F492E">
        <w:rPr>
          <w:rFonts w:ascii="Times New Roman" w:hAnsi="Times New Roman" w:cs="Times New Roman"/>
          <w:sz w:val="28"/>
          <w:szCs w:val="28"/>
        </w:rPr>
        <w:t>работы содержала три альтернативных творческих задания (</w:t>
      </w:r>
      <w:r w:rsidRPr="001F492E">
        <w:rPr>
          <w:rFonts w:ascii="Times New Roman" w:hAnsi="Times New Roman" w:cs="Times New Roman"/>
          <w:sz w:val="28"/>
          <w:szCs w:val="28"/>
        </w:rPr>
        <w:t>9</w:t>
      </w:r>
      <w:r w:rsidR="006C5AE6" w:rsidRPr="001F492E">
        <w:rPr>
          <w:rFonts w:ascii="Times New Roman" w:hAnsi="Times New Roman" w:cs="Times New Roman"/>
          <w:sz w:val="28"/>
          <w:szCs w:val="28"/>
        </w:rPr>
        <w:t>.1,</w:t>
      </w:r>
      <w:r w:rsidRPr="001F492E">
        <w:rPr>
          <w:rFonts w:ascii="Times New Roman" w:hAnsi="Times New Roman" w:cs="Times New Roman"/>
          <w:sz w:val="28"/>
          <w:szCs w:val="28"/>
        </w:rPr>
        <w:t xml:space="preserve"> 9</w:t>
      </w:r>
      <w:r w:rsidR="006C5AE6" w:rsidRPr="001F492E">
        <w:rPr>
          <w:rFonts w:ascii="Times New Roman" w:hAnsi="Times New Roman" w:cs="Times New Roman"/>
          <w:sz w:val="28"/>
          <w:szCs w:val="28"/>
        </w:rPr>
        <w:t xml:space="preserve">.2 и </w:t>
      </w:r>
      <w:r w:rsidRPr="001F492E">
        <w:rPr>
          <w:rFonts w:ascii="Times New Roman" w:hAnsi="Times New Roman" w:cs="Times New Roman"/>
          <w:sz w:val="28"/>
          <w:szCs w:val="28"/>
        </w:rPr>
        <w:t>9.3), которые проверяли</w:t>
      </w:r>
      <w:r w:rsidR="006C5AE6" w:rsidRPr="001F492E">
        <w:rPr>
          <w:rFonts w:ascii="Times New Roman" w:hAnsi="Times New Roman" w:cs="Times New Roman"/>
          <w:sz w:val="28"/>
          <w:szCs w:val="28"/>
        </w:rPr>
        <w:t xml:space="preserve"> коммуникативную компетенцию</w:t>
      </w:r>
      <w:r w:rsidRPr="001F492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C5AE6" w:rsidRPr="001F492E">
        <w:rPr>
          <w:rFonts w:ascii="Times New Roman" w:hAnsi="Times New Roman" w:cs="Times New Roman"/>
          <w:sz w:val="28"/>
          <w:szCs w:val="28"/>
        </w:rPr>
        <w:t>, в частности умение строить собственное высказывание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1F492E">
        <w:rPr>
          <w:rFonts w:ascii="Times New Roman" w:hAnsi="Times New Roman" w:cs="Times New Roman"/>
          <w:sz w:val="28"/>
          <w:szCs w:val="28"/>
        </w:rPr>
        <w:t>соответствии с заданным типом речи. При этом особое внимание уделялось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1F492E">
        <w:rPr>
          <w:rFonts w:ascii="Times New Roman" w:hAnsi="Times New Roman" w:cs="Times New Roman"/>
          <w:sz w:val="28"/>
          <w:szCs w:val="28"/>
        </w:rPr>
        <w:t>умению извлекать из прочитанного текста соответствующую информацию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1F492E">
        <w:rPr>
          <w:rFonts w:ascii="Times New Roman" w:hAnsi="Times New Roman" w:cs="Times New Roman"/>
          <w:sz w:val="28"/>
          <w:szCs w:val="28"/>
        </w:rPr>
        <w:t>аргументации своих утверждений. Сочинение оценивалось по четырем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1F492E">
        <w:rPr>
          <w:rFonts w:ascii="Times New Roman" w:hAnsi="Times New Roman" w:cs="Times New Roman"/>
          <w:sz w:val="28"/>
          <w:szCs w:val="28"/>
        </w:rPr>
        <w:t xml:space="preserve">критериям. Большая часть </w:t>
      </w:r>
      <w:proofErr w:type="gramStart"/>
      <w:r w:rsidR="006C5AE6" w:rsidRPr="001F49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C5AE6" w:rsidRPr="001F492E">
        <w:rPr>
          <w:rFonts w:ascii="Times New Roman" w:hAnsi="Times New Roman" w:cs="Times New Roman"/>
          <w:sz w:val="28"/>
          <w:szCs w:val="28"/>
        </w:rPr>
        <w:t xml:space="preserve"> выбрала задания</w:t>
      </w:r>
      <w:r w:rsidRPr="001F492E">
        <w:rPr>
          <w:rFonts w:ascii="Times New Roman" w:hAnsi="Times New Roman" w:cs="Times New Roman"/>
          <w:sz w:val="28"/>
          <w:szCs w:val="28"/>
        </w:rPr>
        <w:t xml:space="preserve"> 9</w:t>
      </w:r>
      <w:r w:rsidR="006C5AE6" w:rsidRPr="001F492E">
        <w:rPr>
          <w:rFonts w:ascii="Times New Roman" w:hAnsi="Times New Roman" w:cs="Times New Roman"/>
          <w:sz w:val="28"/>
          <w:szCs w:val="28"/>
        </w:rPr>
        <w:t xml:space="preserve">.2 и </w:t>
      </w:r>
      <w:r w:rsidRPr="001F492E">
        <w:rPr>
          <w:rFonts w:ascii="Times New Roman" w:hAnsi="Times New Roman" w:cs="Times New Roman"/>
          <w:sz w:val="28"/>
          <w:szCs w:val="28"/>
        </w:rPr>
        <w:t>9</w:t>
      </w:r>
      <w:r w:rsidR="006C5AE6" w:rsidRPr="001F492E">
        <w:rPr>
          <w:rFonts w:ascii="Times New Roman" w:hAnsi="Times New Roman" w:cs="Times New Roman"/>
          <w:sz w:val="28"/>
          <w:szCs w:val="28"/>
        </w:rPr>
        <w:t xml:space="preserve">.3. </w:t>
      </w:r>
      <w:r w:rsidR="009F405E">
        <w:rPr>
          <w:rFonts w:ascii="Times New Roman" w:hAnsi="Times New Roman" w:cs="Times New Roman"/>
          <w:sz w:val="28"/>
          <w:szCs w:val="28"/>
        </w:rPr>
        <w:tab/>
      </w:r>
      <w:r w:rsidR="006C5AE6" w:rsidRPr="001F492E">
        <w:rPr>
          <w:rFonts w:ascii="Times New Roman" w:hAnsi="Times New Roman" w:cs="Times New Roman"/>
          <w:sz w:val="28"/>
          <w:szCs w:val="28"/>
        </w:rPr>
        <w:t>Задание</w:t>
      </w:r>
      <w:r w:rsidRPr="001F492E">
        <w:rPr>
          <w:rFonts w:ascii="Times New Roman" w:hAnsi="Times New Roman" w:cs="Times New Roman"/>
          <w:sz w:val="28"/>
          <w:szCs w:val="28"/>
        </w:rPr>
        <w:t xml:space="preserve"> 9</w:t>
      </w:r>
      <w:r w:rsidR="006C5AE6" w:rsidRPr="001F492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1F492E">
        <w:rPr>
          <w:rFonts w:ascii="Times New Roman" w:hAnsi="Times New Roman" w:cs="Times New Roman"/>
          <w:sz w:val="28"/>
          <w:szCs w:val="28"/>
        </w:rPr>
        <w:t xml:space="preserve">связано с интерпретацией текста. Выполняя задание </w:t>
      </w:r>
      <w:r w:rsidRPr="001F492E">
        <w:rPr>
          <w:rFonts w:ascii="Times New Roman" w:hAnsi="Times New Roman" w:cs="Times New Roman"/>
          <w:sz w:val="28"/>
          <w:szCs w:val="28"/>
        </w:rPr>
        <w:t>9</w:t>
      </w:r>
      <w:r w:rsidR="006C5AE6" w:rsidRPr="001F492E">
        <w:rPr>
          <w:rFonts w:ascii="Times New Roman" w:hAnsi="Times New Roman" w:cs="Times New Roman"/>
          <w:sz w:val="28"/>
          <w:szCs w:val="28"/>
        </w:rPr>
        <w:t>.3, обучающи</w:t>
      </w:r>
      <w:r w:rsidR="009F405E">
        <w:rPr>
          <w:rFonts w:ascii="Times New Roman" w:hAnsi="Times New Roman" w:cs="Times New Roman"/>
          <w:sz w:val="28"/>
          <w:szCs w:val="28"/>
        </w:rPr>
        <w:t>е</w:t>
      </w:r>
      <w:r w:rsidR="006C5AE6" w:rsidRPr="001F492E">
        <w:rPr>
          <w:rFonts w:ascii="Times New Roman" w:hAnsi="Times New Roman" w:cs="Times New Roman"/>
          <w:sz w:val="28"/>
          <w:szCs w:val="28"/>
        </w:rPr>
        <w:t>ся долж</w:t>
      </w:r>
      <w:r w:rsidR="009F405E">
        <w:rPr>
          <w:rFonts w:ascii="Times New Roman" w:hAnsi="Times New Roman" w:cs="Times New Roman"/>
          <w:sz w:val="28"/>
          <w:szCs w:val="28"/>
        </w:rPr>
        <w:t>ны</w:t>
      </w:r>
      <w:r w:rsidR="00E7246D">
        <w:rPr>
          <w:rFonts w:ascii="Times New Roman" w:hAnsi="Times New Roman" w:cs="Times New Roman"/>
          <w:sz w:val="28"/>
          <w:szCs w:val="28"/>
        </w:rPr>
        <w:t xml:space="preserve"> </w:t>
      </w:r>
      <w:r w:rsidR="009F405E">
        <w:rPr>
          <w:rFonts w:ascii="Times New Roman" w:hAnsi="Times New Roman" w:cs="Times New Roman"/>
          <w:sz w:val="28"/>
          <w:szCs w:val="28"/>
        </w:rPr>
        <w:t xml:space="preserve">были </w:t>
      </w:r>
      <w:r w:rsidR="006C5AE6" w:rsidRPr="001F492E">
        <w:rPr>
          <w:rFonts w:ascii="Times New Roman" w:hAnsi="Times New Roman" w:cs="Times New Roman"/>
          <w:sz w:val="28"/>
          <w:szCs w:val="28"/>
        </w:rPr>
        <w:t>создать сочинение-рассуждение на морально-этическую тему.</w:t>
      </w:r>
      <w:r w:rsidR="00E7246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1F492E">
        <w:rPr>
          <w:rFonts w:ascii="Times New Roman" w:hAnsi="Times New Roman" w:cs="Times New Roman"/>
          <w:sz w:val="28"/>
          <w:szCs w:val="28"/>
        </w:rPr>
        <w:t>Критерий СК</w:t>
      </w:r>
      <w:proofErr w:type="gramStart"/>
      <w:r w:rsidR="006C5AE6" w:rsidRPr="001F492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C5AE6" w:rsidRPr="001F492E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="009F405E">
        <w:rPr>
          <w:rFonts w:ascii="Times New Roman" w:hAnsi="Times New Roman" w:cs="Times New Roman"/>
          <w:sz w:val="28"/>
          <w:szCs w:val="28"/>
        </w:rPr>
        <w:t>л</w:t>
      </w:r>
      <w:r w:rsidR="006C5AE6" w:rsidRPr="001F492E">
        <w:rPr>
          <w:rFonts w:ascii="Times New Roman" w:hAnsi="Times New Roman" w:cs="Times New Roman"/>
          <w:sz w:val="28"/>
          <w:szCs w:val="28"/>
        </w:rPr>
        <w:t xml:space="preserve"> умение давать обоснованный ответ, объяснять</w:t>
      </w:r>
      <w:r w:rsidR="00E7246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1F492E">
        <w:rPr>
          <w:rFonts w:ascii="Times New Roman" w:hAnsi="Times New Roman" w:cs="Times New Roman"/>
          <w:sz w:val="28"/>
          <w:szCs w:val="28"/>
        </w:rPr>
        <w:t>смысл фрагмента текста, давать толкование значения слова. Средний процент</w:t>
      </w:r>
      <w:r w:rsidR="00E7246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 xml:space="preserve">выполнения по данному критерию достаточно высок – </w:t>
      </w:r>
      <w:r w:rsidR="00E7246D" w:rsidRPr="009F405E">
        <w:rPr>
          <w:rFonts w:ascii="Times New Roman" w:hAnsi="Times New Roman" w:cs="Times New Roman"/>
          <w:sz w:val="28"/>
          <w:szCs w:val="28"/>
        </w:rPr>
        <w:t>8</w:t>
      </w:r>
      <w:r w:rsidR="00090995">
        <w:rPr>
          <w:rFonts w:ascii="Times New Roman" w:hAnsi="Times New Roman" w:cs="Times New Roman"/>
          <w:sz w:val="28"/>
          <w:szCs w:val="28"/>
        </w:rPr>
        <w:t>2</w:t>
      </w:r>
      <w:r w:rsidR="006C5AE6" w:rsidRPr="009F405E">
        <w:rPr>
          <w:rFonts w:ascii="Times New Roman" w:hAnsi="Times New Roman" w:cs="Times New Roman"/>
          <w:sz w:val="28"/>
          <w:szCs w:val="28"/>
        </w:rPr>
        <w:t>%, что говорит о</w:t>
      </w:r>
      <w:r w:rsidR="00E7246D" w:rsidRPr="009F4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AE6" w:rsidRPr="009F405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C5AE6" w:rsidRPr="009F405E">
        <w:rPr>
          <w:rFonts w:ascii="Times New Roman" w:hAnsi="Times New Roman" w:cs="Times New Roman"/>
          <w:sz w:val="28"/>
          <w:szCs w:val="28"/>
        </w:rPr>
        <w:t xml:space="preserve"> умения создавать собственное связное высказывание на</w:t>
      </w:r>
      <w:r w:rsidR="00E7246D" w:rsidRPr="009F40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>заданную тему на основе прочитанного текста.</w:t>
      </w:r>
      <w:r w:rsidR="00E7246D" w:rsidRPr="009F40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>Критерий СК</w:t>
      </w:r>
      <w:proofErr w:type="gramStart"/>
      <w:r w:rsidR="006C5AE6" w:rsidRPr="009F405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C5AE6" w:rsidRPr="009F405E">
        <w:rPr>
          <w:rFonts w:ascii="Times New Roman" w:hAnsi="Times New Roman" w:cs="Times New Roman"/>
          <w:sz w:val="28"/>
          <w:szCs w:val="28"/>
        </w:rPr>
        <w:t xml:space="preserve"> оценивает умение де</w:t>
      </w:r>
      <w:r w:rsidR="00E7246D" w:rsidRPr="009F405E">
        <w:rPr>
          <w:rFonts w:ascii="Times New Roman" w:hAnsi="Times New Roman" w:cs="Times New Roman"/>
          <w:sz w:val="28"/>
          <w:szCs w:val="28"/>
        </w:rPr>
        <w:t>ся</w:t>
      </w:r>
      <w:r w:rsidR="006C5AE6" w:rsidRPr="009F405E">
        <w:rPr>
          <w:rFonts w:ascii="Times New Roman" w:hAnsi="Times New Roman" w:cs="Times New Roman"/>
          <w:sz w:val="28"/>
          <w:szCs w:val="28"/>
        </w:rPr>
        <w:t>тиклассников при создании</w:t>
      </w:r>
      <w:r w:rsidR="00E7246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>сочинения-рассуждения представлять аргументацию собственных умозаключений</w:t>
      </w:r>
      <w:r w:rsidR="00A4508E" w:rsidRPr="009F40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>и выводов. Школьники достаточно ясно представляют себе, что такое аргумент и</w:t>
      </w:r>
      <w:r w:rsidR="00E7246D" w:rsidRPr="009F40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>как он вводится в текст сочинения, что подтверждает высокий процент</w:t>
      </w:r>
      <w:r w:rsidR="00E7246D" w:rsidRPr="009F40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 xml:space="preserve">выполнения данного задания всеми группами выпускников – </w:t>
      </w:r>
      <w:r w:rsidR="00E7246D" w:rsidRPr="009F405E">
        <w:rPr>
          <w:rFonts w:ascii="Times New Roman" w:hAnsi="Times New Roman" w:cs="Times New Roman"/>
          <w:sz w:val="28"/>
          <w:szCs w:val="28"/>
        </w:rPr>
        <w:t>8</w:t>
      </w:r>
      <w:r w:rsidR="00090995">
        <w:rPr>
          <w:rFonts w:ascii="Times New Roman" w:hAnsi="Times New Roman" w:cs="Times New Roman"/>
          <w:sz w:val="28"/>
          <w:szCs w:val="28"/>
        </w:rPr>
        <w:t>1</w:t>
      </w:r>
      <w:r w:rsidR="006C5AE6" w:rsidRPr="009F405E">
        <w:rPr>
          <w:rFonts w:ascii="Times New Roman" w:hAnsi="Times New Roman" w:cs="Times New Roman"/>
          <w:sz w:val="28"/>
          <w:szCs w:val="28"/>
        </w:rPr>
        <w:t>%. Основной</w:t>
      </w:r>
      <w:r w:rsidR="00E7246D" w:rsidRPr="009F40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>ошибкой, допущенной обучающимися, является приведение аргумента, который</w:t>
      </w:r>
      <w:r w:rsidR="00E7246D" w:rsidRPr="009F40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>не соответствует высказанному тезису и доказывает его правильность.</w:t>
      </w:r>
      <w:r w:rsidR="00E7246D" w:rsidRPr="009F40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>Анализируя работы, было выявлено: способы введения примеров-аргументов в</w:t>
      </w:r>
      <w:r w:rsidR="00E7246D" w:rsidRPr="009F40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 xml:space="preserve">текст сочинения, которые использовали выпускники, </w:t>
      </w:r>
      <w:proofErr w:type="gramStart"/>
      <w:r w:rsidR="006C5AE6" w:rsidRPr="009F405E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6C5AE6" w:rsidRPr="009F405E">
        <w:rPr>
          <w:rFonts w:ascii="Times New Roman" w:hAnsi="Times New Roman" w:cs="Times New Roman"/>
          <w:sz w:val="28"/>
          <w:szCs w:val="28"/>
        </w:rPr>
        <w:t xml:space="preserve"> прежде всего со</w:t>
      </w:r>
      <w:r w:rsidR="00E7246D" w:rsidRPr="009F40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>способами цитирования, а также с применением вставных конструкций (указания</w:t>
      </w:r>
      <w:r w:rsidR="00E7246D" w:rsidRPr="009F40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>в скобках на номера соответствующих предложений). Логично, связно оформили</w:t>
      </w:r>
      <w:r w:rsidR="00E7246D" w:rsidRPr="009F405E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9F405E">
        <w:rPr>
          <w:rFonts w:ascii="Times New Roman" w:hAnsi="Times New Roman" w:cs="Times New Roman"/>
          <w:sz w:val="28"/>
          <w:szCs w:val="28"/>
        </w:rPr>
        <w:t xml:space="preserve">свои высказывания (критерий СК3) </w:t>
      </w:r>
      <w:r w:rsidR="00E7246D" w:rsidRPr="009F405E">
        <w:rPr>
          <w:rFonts w:ascii="Times New Roman" w:hAnsi="Times New Roman" w:cs="Times New Roman"/>
          <w:sz w:val="28"/>
          <w:szCs w:val="28"/>
        </w:rPr>
        <w:t>8</w:t>
      </w:r>
      <w:r w:rsidR="00090995">
        <w:rPr>
          <w:rFonts w:ascii="Times New Roman" w:hAnsi="Times New Roman" w:cs="Times New Roman"/>
          <w:sz w:val="28"/>
          <w:szCs w:val="28"/>
        </w:rPr>
        <w:t>0</w:t>
      </w:r>
      <w:r w:rsidR="006C5AE6" w:rsidRPr="009F405E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6C5AE6" w:rsidRPr="009F40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7246D" w:rsidRPr="009F405E">
        <w:rPr>
          <w:rFonts w:ascii="Times New Roman" w:hAnsi="Times New Roman" w:cs="Times New Roman"/>
          <w:sz w:val="28"/>
          <w:szCs w:val="28"/>
        </w:rPr>
        <w:t>.</w:t>
      </w:r>
      <w:r w:rsidR="00E7246D">
        <w:rPr>
          <w:rFonts w:ascii="Times New Roman" w:hAnsi="Times New Roman" w:cs="Times New Roman"/>
          <w:sz w:val="28"/>
          <w:szCs w:val="28"/>
        </w:rPr>
        <w:t xml:space="preserve"> Ошибки, которые допустили обучающиеся:</w:t>
      </w:r>
      <w:r w:rsidR="006C5AE6" w:rsidRPr="00777B9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C5AE6" w:rsidRPr="008E68F9">
        <w:rPr>
          <w:rFonts w:ascii="Times New Roman" w:hAnsi="Times New Roman" w:cs="Times New Roman"/>
          <w:sz w:val="28"/>
          <w:szCs w:val="28"/>
        </w:rPr>
        <w:t>логические ошибки (нарушение абзацного членения, неверное</w:t>
      </w:r>
      <w:r w:rsidR="00E7246D" w:rsidRPr="008E68F9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8E68F9">
        <w:rPr>
          <w:rFonts w:ascii="Times New Roman" w:hAnsi="Times New Roman" w:cs="Times New Roman"/>
          <w:sz w:val="28"/>
          <w:szCs w:val="28"/>
        </w:rPr>
        <w:t>использование языковых средств логической связи). Таким образом, можно</w:t>
      </w:r>
      <w:r w:rsidR="00E7246D" w:rsidRPr="008E68F9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8E68F9">
        <w:rPr>
          <w:rFonts w:ascii="Times New Roman" w:hAnsi="Times New Roman" w:cs="Times New Roman"/>
          <w:sz w:val="28"/>
          <w:szCs w:val="28"/>
        </w:rPr>
        <w:t>сделать вывод, что выстроить речевое высказывание стройно, логично, связно</w:t>
      </w:r>
      <w:r w:rsidR="00E7246D" w:rsidRPr="008E68F9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8E68F9">
        <w:rPr>
          <w:rFonts w:ascii="Times New Roman" w:hAnsi="Times New Roman" w:cs="Times New Roman"/>
          <w:sz w:val="28"/>
          <w:szCs w:val="28"/>
        </w:rPr>
        <w:t>могут большинство выпускников. Но в дальнейшем необходимо продолжить</w:t>
      </w:r>
      <w:r w:rsidR="00E7246D" w:rsidRPr="008E68F9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8E68F9">
        <w:rPr>
          <w:rFonts w:ascii="Times New Roman" w:hAnsi="Times New Roman" w:cs="Times New Roman"/>
          <w:sz w:val="28"/>
          <w:szCs w:val="28"/>
        </w:rPr>
        <w:t xml:space="preserve">работу по формированию у </w:t>
      </w:r>
      <w:proofErr w:type="gramStart"/>
      <w:r w:rsidR="006C5AE6" w:rsidRPr="008E68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C5AE6" w:rsidRPr="008E68F9">
        <w:rPr>
          <w:rFonts w:ascii="Times New Roman" w:hAnsi="Times New Roman" w:cs="Times New Roman"/>
          <w:sz w:val="28"/>
          <w:szCs w:val="28"/>
        </w:rPr>
        <w:t xml:space="preserve"> навыка оформления собственного</w:t>
      </w:r>
      <w:r w:rsidR="00E7246D" w:rsidRPr="008E68F9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8E68F9">
        <w:rPr>
          <w:rFonts w:ascii="Times New Roman" w:hAnsi="Times New Roman" w:cs="Times New Roman"/>
          <w:sz w:val="28"/>
          <w:szCs w:val="28"/>
        </w:rPr>
        <w:t>высказывания.</w:t>
      </w:r>
      <w:r w:rsidR="00E7246D" w:rsidRPr="008E68F9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8E68F9">
        <w:rPr>
          <w:rFonts w:ascii="Times New Roman" w:hAnsi="Times New Roman" w:cs="Times New Roman"/>
          <w:sz w:val="28"/>
          <w:szCs w:val="28"/>
        </w:rPr>
        <w:t>Отметим факт хорошего качества выполнения задания по критерию СК</w:t>
      </w:r>
      <w:proofErr w:type="gramStart"/>
      <w:r w:rsidR="006C5AE6" w:rsidRPr="008E68F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4426D" w:rsidRPr="008E68F9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8E68F9">
        <w:rPr>
          <w:rFonts w:ascii="Times New Roman" w:hAnsi="Times New Roman" w:cs="Times New Roman"/>
          <w:sz w:val="28"/>
          <w:szCs w:val="28"/>
        </w:rPr>
        <w:t>(композиционная стройность), выполн</w:t>
      </w:r>
      <w:r w:rsidR="00E7246D" w:rsidRPr="008E68F9">
        <w:rPr>
          <w:rFonts w:ascii="Times New Roman" w:hAnsi="Times New Roman" w:cs="Times New Roman"/>
          <w:sz w:val="28"/>
          <w:szCs w:val="28"/>
        </w:rPr>
        <w:t>яемость по которому составила 8</w:t>
      </w:r>
      <w:r w:rsidR="00090995">
        <w:rPr>
          <w:rFonts w:ascii="Times New Roman" w:hAnsi="Times New Roman" w:cs="Times New Roman"/>
          <w:sz w:val="28"/>
          <w:szCs w:val="28"/>
        </w:rPr>
        <w:t>5</w:t>
      </w:r>
      <w:r w:rsidR="006C5AE6" w:rsidRPr="008E68F9">
        <w:rPr>
          <w:rFonts w:ascii="Times New Roman" w:hAnsi="Times New Roman" w:cs="Times New Roman"/>
          <w:sz w:val="28"/>
          <w:szCs w:val="28"/>
        </w:rPr>
        <w:t>%. На</w:t>
      </w:r>
      <w:r w:rsidR="00C4426D" w:rsidRPr="008E68F9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8E68F9">
        <w:rPr>
          <w:rFonts w:ascii="Times New Roman" w:hAnsi="Times New Roman" w:cs="Times New Roman"/>
          <w:sz w:val="28"/>
          <w:szCs w:val="28"/>
        </w:rPr>
        <w:t>основании приведенных статистических данных можно сделать вывод о том, что</w:t>
      </w:r>
      <w:r w:rsidR="008E68F9" w:rsidRPr="008E6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AE6" w:rsidRPr="008E68F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6C5AE6" w:rsidRPr="008E68F9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</w:t>
      </w:r>
      <w:r w:rsidR="00E7246D" w:rsidRPr="008E68F9">
        <w:rPr>
          <w:rFonts w:ascii="Times New Roman" w:hAnsi="Times New Roman" w:cs="Times New Roman"/>
          <w:sz w:val="28"/>
          <w:szCs w:val="28"/>
        </w:rPr>
        <w:t xml:space="preserve">десятиклассников </w:t>
      </w:r>
      <w:r w:rsidR="006C5AE6" w:rsidRPr="008E68F9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6C5AE6" w:rsidRPr="008E68F9">
        <w:rPr>
          <w:rFonts w:ascii="Times New Roman" w:hAnsi="Times New Roman" w:cs="Times New Roman"/>
          <w:sz w:val="28"/>
          <w:szCs w:val="28"/>
        </w:rPr>
        <w:lastRenderedPageBreak/>
        <w:t>на достаточном уровне.</w:t>
      </w:r>
      <w:r w:rsidR="00E7246D" w:rsidRPr="008E68F9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8E68F9">
        <w:rPr>
          <w:rFonts w:ascii="Times New Roman" w:hAnsi="Times New Roman" w:cs="Times New Roman"/>
          <w:sz w:val="28"/>
          <w:szCs w:val="28"/>
        </w:rPr>
        <w:t>Несомненно, что требуется систематическая работа учителей основной школы</w:t>
      </w:r>
      <w:r w:rsidR="00E7246D" w:rsidRPr="008E68F9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8E68F9">
        <w:rPr>
          <w:rFonts w:ascii="Times New Roman" w:hAnsi="Times New Roman" w:cs="Times New Roman"/>
          <w:sz w:val="28"/>
          <w:szCs w:val="28"/>
        </w:rPr>
        <w:t>для продолжения формирования коммуникативных навыков обучающихся.</w:t>
      </w:r>
      <w:r w:rsidR="00C4426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Анализ выполнения сочинения-рассуждения на лингвистическую тему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 xml:space="preserve">– </w:t>
      </w:r>
      <w:r w:rsidR="00E7246D" w:rsidRPr="004B13FD">
        <w:rPr>
          <w:rFonts w:ascii="Times New Roman" w:hAnsi="Times New Roman" w:cs="Times New Roman"/>
          <w:sz w:val="28"/>
          <w:szCs w:val="28"/>
        </w:rPr>
        <w:t>9</w:t>
      </w:r>
      <w:r w:rsidR="006C5AE6" w:rsidRPr="004B13FD">
        <w:rPr>
          <w:rFonts w:ascii="Times New Roman" w:hAnsi="Times New Roman" w:cs="Times New Roman"/>
          <w:sz w:val="28"/>
          <w:szCs w:val="28"/>
        </w:rPr>
        <w:t>.1</w:t>
      </w:r>
      <w:r w:rsidR="008E68F9" w:rsidRPr="004B13FD">
        <w:rPr>
          <w:rFonts w:ascii="Times New Roman" w:hAnsi="Times New Roman" w:cs="Times New Roman"/>
          <w:sz w:val="28"/>
          <w:szCs w:val="28"/>
        </w:rPr>
        <w:t>.</w:t>
      </w:r>
      <w:r w:rsidR="006C5AE6" w:rsidRPr="004B13FD">
        <w:rPr>
          <w:rFonts w:ascii="Times New Roman" w:hAnsi="Times New Roman" w:cs="Times New Roman"/>
          <w:sz w:val="28"/>
          <w:szCs w:val="28"/>
        </w:rPr>
        <w:t xml:space="preserve"> Сочинения этого типа оказались наиболее трудными с точки зрения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сод</w:t>
      </w:r>
      <w:r w:rsidR="00E50736" w:rsidRPr="004B13FD">
        <w:rPr>
          <w:rFonts w:ascii="Times New Roman" w:hAnsi="Times New Roman" w:cs="Times New Roman"/>
          <w:sz w:val="28"/>
          <w:szCs w:val="28"/>
        </w:rPr>
        <w:t xml:space="preserve">ержания. </w:t>
      </w:r>
      <w:proofErr w:type="gramStart"/>
      <w:r w:rsidR="00E50736" w:rsidRPr="004B13FD">
        <w:rPr>
          <w:rFonts w:ascii="Times New Roman" w:hAnsi="Times New Roman" w:cs="Times New Roman"/>
          <w:sz w:val="28"/>
          <w:szCs w:val="28"/>
        </w:rPr>
        <w:t>Анализ показывает, что</w:t>
      </w:r>
      <w:r w:rsidR="006C5AE6" w:rsidRPr="004B13FD">
        <w:rPr>
          <w:rFonts w:ascii="Times New Roman" w:hAnsi="Times New Roman" w:cs="Times New Roman"/>
          <w:sz w:val="28"/>
          <w:szCs w:val="28"/>
        </w:rPr>
        <w:t xml:space="preserve"> обучающиеся, как правило,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ограничиваются только указанием на какое-либо языковое явление, не выделяя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 xml:space="preserve">его функций и не связывая его употребление с </w:t>
      </w:r>
      <w:r w:rsidR="00E50736" w:rsidRPr="004B13FD">
        <w:rPr>
          <w:rFonts w:ascii="Times New Roman" w:hAnsi="Times New Roman" w:cs="Times New Roman"/>
          <w:sz w:val="28"/>
          <w:szCs w:val="28"/>
        </w:rPr>
        <w:t xml:space="preserve">авторским замыслом или приводят </w:t>
      </w:r>
      <w:r w:rsidR="006C5AE6" w:rsidRPr="004B13FD">
        <w:rPr>
          <w:rFonts w:ascii="Times New Roman" w:hAnsi="Times New Roman" w:cs="Times New Roman"/>
          <w:sz w:val="28"/>
          <w:szCs w:val="28"/>
        </w:rPr>
        <w:t>рассуждение на бытовом уровне, не анализи</w:t>
      </w:r>
      <w:r w:rsidR="00E50736" w:rsidRPr="004B13FD">
        <w:rPr>
          <w:rFonts w:ascii="Times New Roman" w:hAnsi="Times New Roman" w:cs="Times New Roman"/>
          <w:sz w:val="28"/>
          <w:szCs w:val="28"/>
        </w:rPr>
        <w:t xml:space="preserve">руя использование лексических и </w:t>
      </w:r>
      <w:r w:rsidR="006C5AE6" w:rsidRPr="004B13FD">
        <w:rPr>
          <w:rFonts w:ascii="Times New Roman" w:hAnsi="Times New Roman" w:cs="Times New Roman"/>
          <w:sz w:val="28"/>
          <w:szCs w:val="28"/>
        </w:rPr>
        <w:t>грамматических средств языка, не раскры</w:t>
      </w:r>
      <w:r w:rsidR="00E50736" w:rsidRPr="004B13FD">
        <w:rPr>
          <w:rFonts w:ascii="Times New Roman" w:hAnsi="Times New Roman" w:cs="Times New Roman"/>
          <w:sz w:val="28"/>
          <w:szCs w:val="28"/>
        </w:rPr>
        <w:t xml:space="preserve">вая их роли в тексте, некоторые </w:t>
      </w:r>
      <w:r w:rsidR="006C5AE6" w:rsidRPr="004B13FD">
        <w:rPr>
          <w:rFonts w:ascii="Times New Roman" w:hAnsi="Times New Roman" w:cs="Times New Roman"/>
          <w:sz w:val="28"/>
          <w:szCs w:val="28"/>
        </w:rPr>
        <w:t>используют так называемый «пустой» комментарий.</w:t>
      </w:r>
      <w:proofErr w:type="gramEnd"/>
      <w:r w:rsidR="006C5AE6" w:rsidRPr="004B13FD">
        <w:rPr>
          <w:rFonts w:ascii="Times New Roman" w:hAnsi="Times New Roman" w:cs="Times New Roman"/>
          <w:sz w:val="28"/>
          <w:szCs w:val="28"/>
        </w:rPr>
        <w:t xml:space="preserve"> Он представляет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собою заранее выученный фрагмент, где содержится обобщенное суждение о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языке, формально соотнесенное с цитатой: «В этих словах раскрывается одна из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главных особенностей языка как главного средства мышления…»</w:t>
      </w:r>
      <w:r w:rsidR="00E50736" w:rsidRPr="004B13FD">
        <w:rPr>
          <w:rFonts w:ascii="Times New Roman" w:hAnsi="Times New Roman" w:cs="Times New Roman"/>
          <w:sz w:val="28"/>
          <w:szCs w:val="28"/>
        </w:rPr>
        <w:t>.</w:t>
      </w:r>
      <w:r w:rsidR="006C5AE6" w:rsidRPr="004B13FD">
        <w:rPr>
          <w:rFonts w:ascii="Times New Roman" w:hAnsi="Times New Roman" w:cs="Times New Roman"/>
          <w:sz w:val="28"/>
          <w:szCs w:val="28"/>
        </w:rPr>
        <w:t xml:space="preserve"> Такие фраз</w:t>
      </w:r>
      <w:proofErr w:type="gramStart"/>
      <w:r w:rsidR="006C5AE6" w:rsidRPr="004B13F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заготовки могут быть приложены к разным высказываниям, они содержат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логически правильные утверждения, включают лингвистические термины, но не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являются результатом осмысленного понимания конкретного высказывания,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поэтому они не могут приниматься как полноценный комментарий. Также не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всегда приводимые примеры-аргументы соответствуют тем тезисам, которые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выдвинуты в сочинении.</w:t>
      </w:r>
      <w:r w:rsidR="00C4426D" w:rsidRPr="004B13FD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4B13FD">
        <w:rPr>
          <w:rFonts w:ascii="Times New Roman" w:hAnsi="Times New Roman" w:cs="Times New Roman"/>
          <w:sz w:val="28"/>
          <w:szCs w:val="28"/>
        </w:rPr>
        <w:t>Именно эти факторы во многом п</w:t>
      </w:r>
      <w:r w:rsidR="00E50736" w:rsidRPr="004B13FD">
        <w:rPr>
          <w:rFonts w:ascii="Times New Roman" w:hAnsi="Times New Roman" w:cs="Times New Roman"/>
          <w:sz w:val="28"/>
          <w:szCs w:val="28"/>
        </w:rPr>
        <w:t xml:space="preserve">овлияли на ошибки при написании </w:t>
      </w:r>
      <w:r w:rsidR="006C5AE6" w:rsidRPr="004B13FD">
        <w:rPr>
          <w:rFonts w:ascii="Times New Roman" w:hAnsi="Times New Roman" w:cs="Times New Roman"/>
          <w:sz w:val="28"/>
          <w:szCs w:val="28"/>
        </w:rPr>
        <w:t>данного вида сочинения. При этом у мног</w:t>
      </w:r>
      <w:r w:rsidR="00E50736" w:rsidRPr="004B13FD">
        <w:rPr>
          <w:rFonts w:ascii="Times New Roman" w:hAnsi="Times New Roman" w:cs="Times New Roman"/>
          <w:sz w:val="28"/>
          <w:szCs w:val="28"/>
        </w:rPr>
        <w:t xml:space="preserve">их выпускников прослеживается в </w:t>
      </w:r>
      <w:r w:rsidR="006C5AE6" w:rsidRPr="004B13FD">
        <w:rPr>
          <w:rFonts w:ascii="Times New Roman" w:hAnsi="Times New Roman" w:cs="Times New Roman"/>
          <w:sz w:val="28"/>
          <w:szCs w:val="28"/>
        </w:rPr>
        <w:t>работах смысловая цельность, речевая связность</w:t>
      </w:r>
      <w:r w:rsidR="00E50736" w:rsidRPr="004B13FD">
        <w:rPr>
          <w:rFonts w:ascii="Times New Roman" w:hAnsi="Times New Roman" w:cs="Times New Roman"/>
          <w:sz w:val="28"/>
          <w:szCs w:val="28"/>
        </w:rPr>
        <w:t xml:space="preserve"> и последовательность изложения </w:t>
      </w:r>
      <w:r w:rsidR="006C5AE6" w:rsidRPr="004B13FD">
        <w:rPr>
          <w:rFonts w:ascii="Times New Roman" w:hAnsi="Times New Roman" w:cs="Times New Roman"/>
          <w:sz w:val="28"/>
          <w:szCs w:val="28"/>
        </w:rPr>
        <w:t>мыслей, композиционная стройность (С</w:t>
      </w:r>
      <w:r w:rsidR="00E50736" w:rsidRPr="004B13FD">
        <w:rPr>
          <w:rFonts w:ascii="Times New Roman" w:hAnsi="Times New Roman" w:cs="Times New Roman"/>
          <w:sz w:val="28"/>
          <w:szCs w:val="28"/>
        </w:rPr>
        <w:t>К3, СК</w:t>
      </w:r>
      <w:proofErr w:type="gramStart"/>
      <w:r w:rsidR="00E50736" w:rsidRPr="004B13F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50736" w:rsidRPr="004B13FD">
        <w:rPr>
          <w:rFonts w:ascii="Times New Roman" w:hAnsi="Times New Roman" w:cs="Times New Roman"/>
          <w:sz w:val="28"/>
          <w:szCs w:val="28"/>
        </w:rPr>
        <w:t>)</w:t>
      </w:r>
      <w:r w:rsidR="008E68F9" w:rsidRPr="004B13FD">
        <w:rPr>
          <w:rFonts w:ascii="Times New Roman" w:hAnsi="Times New Roman" w:cs="Times New Roman"/>
          <w:sz w:val="28"/>
          <w:szCs w:val="28"/>
        </w:rPr>
        <w:t xml:space="preserve"> – 8</w:t>
      </w:r>
      <w:r w:rsidR="005F3270">
        <w:rPr>
          <w:rFonts w:ascii="Times New Roman" w:hAnsi="Times New Roman" w:cs="Times New Roman"/>
          <w:sz w:val="28"/>
          <w:szCs w:val="28"/>
        </w:rPr>
        <w:t>0</w:t>
      </w:r>
      <w:r w:rsidR="008E68F9" w:rsidRPr="004B13FD">
        <w:rPr>
          <w:rFonts w:ascii="Times New Roman" w:hAnsi="Times New Roman" w:cs="Times New Roman"/>
          <w:sz w:val="28"/>
          <w:szCs w:val="28"/>
        </w:rPr>
        <w:t>%,8</w:t>
      </w:r>
      <w:r w:rsidR="005F3270">
        <w:rPr>
          <w:rFonts w:ascii="Times New Roman" w:hAnsi="Times New Roman" w:cs="Times New Roman"/>
          <w:sz w:val="28"/>
          <w:szCs w:val="28"/>
        </w:rPr>
        <w:t>5</w:t>
      </w:r>
      <w:r w:rsidR="008E68F9" w:rsidRPr="004B13FD">
        <w:rPr>
          <w:rFonts w:ascii="Times New Roman" w:hAnsi="Times New Roman" w:cs="Times New Roman"/>
          <w:sz w:val="28"/>
          <w:szCs w:val="28"/>
        </w:rPr>
        <w:t>% соответственно</w:t>
      </w:r>
      <w:r w:rsidR="00E50736" w:rsidRPr="004B13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AE6" w:rsidRPr="006771C5" w:rsidRDefault="006771C5" w:rsidP="006771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AE6" w:rsidRPr="006771C5">
        <w:rPr>
          <w:rFonts w:ascii="Times New Roman" w:hAnsi="Times New Roman" w:cs="Times New Roman"/>
          <w:sz w:val="28"/>
          <w:szCs w:val="28"/>
        </w:rPr>
        <w:t xml:space="preserve">Средний процент выполнения по результатам проверки заданий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C5AE6" w:rsidRPr="006771C5">
        <w:rPr>
          <w:rFonts w:ascii="Times New Roman" w:hAnsi="Times New Roman" w:cs="Times New Roman"/>
          <w:sz w:val="28"/>
          <w:szCs w:val="28"/>
        </w:rPr>
        <w:t>развернутым ответом по крите</w:t>
      </w:r>
      <w:r>
        <w:rPr>
          <w:rFonts w:ascii="Times New Roman" w:hAnsi="Times New Roman" w:cs="Times New Roman"/>
          <w:sz w:val="28"/>
          <w:szCs w:val="28"/>
        </w:rPr>
        <w:t>риям составил: ГК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(соблюдение </w:t>
      </w:r>
      <w:r w:rsidR="006C5AE6" w:rsidRPr="006771C5">
        <w:rPr>
          <w:rFonts w:ascii="Times New Roman" w:hAnsi="Times New Roman" w:cs="Times New Roman"/>
          <w:sz w:val="28"/>
          <w:szCs w:val="28"/>
        </w:rPr>
        <w:t>орфографических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771C5">
        <w:rPr>
          <w:rFonts w:ascii="Times New Roman" w:hAnsi="Times New Roman" w:cs="Times New Roman"/>
          <w:sz w:val="28"/>
          <w:szCs w:val="28"/>
        </w:rPr>
        <w:t xml:space="preserve">норм) – </w:t>
      </w:r>
      <w:r w:rsidR="004B13FD" w:rsidRPr="006771C5">
        <w:rPr>
          <w:rFonts w:ascii="Times New Roman" w:hAnsi="Times New Roman" w:cs="Times New Roman"/>
          <w:sz w:val="28"/>
          <w:szCs w:val="28"/>
        </w:rPr>
        <w:t>5</w:t>
      </w:r>
      <w:r w:rsidR="005F3270">
        <w:rPr>
          <w:rFonts w:ascii="Times New Roman" w:hAnsi="Times New Roman" w:cs="Times New Roman"/>
          <w:sz w:val="28"/>
          <w:szCs w:val="28"/>
        </w:rPr>
        <w:t>8</w:t>
      </w:r>
      <w:r w:rsidR="006C5AE6" w:rsidRPr="006771C5">
        <w:rPr>
          <w:rFonts w:ascii="Times New Roman" w:hAnsi="Times New Roman" w:cs="Times New Roman"/>
          <w:sz w:val="28"/>
          <w:szCs w:val="28"/>
        </w:rPr>
        <w:t xml:space="preserve">%, ГК2 (соблюдение пунктуационных норм) – </w:t>
      </w:r>
      <w:r w:rsidR="004B13FD" w:rsidRPr="006771C5">
        <w:rPr>
          <w:rFonts w:ascii="Times New Roman" w:hAnsi="Times New Roman" w:cs="Times New Roman"/>
          <w:sz w:val="28"/>
          <w:szCs w:val="28"/>
        </w:rPr>
        <w:t>6</w:t>
      </w:r>
      <w:r w:rsidR="005F3270">
        <w:rPr>
          <w:rFonts w:ascii="Times New Roman" w:hAnsi="Times New Roman" w:cs="Times New Roman"/>
          <w:sz w:val="28"/>
          <w:szCs w:val="28"/>
        </w:rPr>
        <w:t>0</w:t>
      </w:r>
      <w:r w:rsidR="006C5AE6" w:rsidRPr="006771C5">
        <w:rPr>
          <w:rFonts w:ascii="Times New Roman" w:hAnsi="Times New Roman" w:cs="Times New Roman"/>
          <w:sz w:val="28"/>
          <w:szCs w:val="28"/>
        </w:rPr>
        <w:t>%, ГК3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771C5">
        <w:rPr>
          <w:rFonts w:ascii="Times New Roman" w:hAnsi="Times New Roman" w:cs="Times New Roman"/>
          <w:sz w:val="28"/>
          <w:szCs w:val="28"/>
        </w:rPr>
        <w:t xml:space="preserve">(соблюдение грамматических норм) – </w:t>
      </w:r>
      <w:r w:rsidR="005F3270">
        <w:rPr>
          <w:rFonts w:ascii="Times New Roman" w:hAnsi="Times New Roman" w:cs="Times New Roman"/>
          <w:sz w:val="28"/>
          <w:szCs w:val="28"/>
        </w:rPr>
        <w:t>69</w:t>
      </w:r>
      <w:r w:rsidR="006C5AE6" w:rsidRPr="006771C5">
        <w:rPr>
          <w:rFonts w:ascii="Times New Roman" w:hAnsi="Times New Roman" w:cs="Times New Roman"/>
          <w:sz w:val="28"/>
          <w:szCs w:val="28"/>
        </w:rPr>
        <w:t>%, ГК4 (соблюдение речевых норм)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3FD" w:rsidRPr="006771C5">
        <w:rPr>
          <w:rFonts w:ascii="Times New Roman" w:hAnsi="Times New Roman" w:cs="Times New Roman"/>
          <w:sz w:val="28"/>
          <w:szCs w:val="28"/>
        </w:rPr>
        <w:t>7</w:t>
      </w:r>
      <w:r w:rsidR="005F3270">
        <w:rPr>
          <w:rFonts w:ascii="Times New Roman" w:hAnsi="Times New Roman" w:cs="Times New Roman"/>
          <w:sz w:val="28"/>
          <w:szCs w:val="28"/>
        </w:rPr>
        <w:t>0</w:t>
      </w:r>
      <w:r w:rsidR="006C5AE6" w:rsidRPr="006771C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B13FD" w:rsidRDefault="004B13FD" w:rsidP="006771C5">
      <w:pPr>
        <w:pStyle w:val="normal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C5">
        <w:rPr>
          <w:rFonts w:ascii="Times New Roman" w:hAnsi="Times New Roman" w:cs="Times New Roman"/>
          <w:b/>
          <w:sz w:val="28"/>
          <w:szCs w:val="28"/>
        </w:rPr>
        <w:t>Ошибки фактические (фоновые)</w:t>
      </w:r>
    </w:p>
    <w:p w:rsidR="006771C5" w:rsidRPr="006771C5" w:rsidRDefault="006771C5" w:rsidP="006771C5">
      <w:pPr>
        <w:pStyle w:val="normal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13FD" w:rsidRPr="004B13FD" w:rsidRDefault="004B13FD" w:rsidP="006771C5"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4B13FD">
        <w:rPr>
          <w:rFonts w:ascii="Times New Roman" w:hAnsi="Times New Roman" w:cs="Times New Roman"/>
          <w:sz w:val="28"/>
          <w:szCs w:val="28"/>
        </w:rPr>
        <w:t>В работе выпускника могут встречаться ошибки в фоновом материале:</w:t>
      </w:r>
    </w:p>
    <w:p w:rsidR="004B13FD" w:rsidRPr="004B13FD" w:rsidRDefault="004B13FD" w:rsidP="004B13FD"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4B13FD">
        <w:rPr>
          <w:rFonts w:ascii="Times New Roman" w:hAnsi="Times New Roman" w:cs="Times New Roman"/>
          <w:sz w:val="28"/>
          <w:szCs w:val="28"/>
        </w:rPr>
        <w:t xml:space="preserve">– неверное изложение фактов, не упоминающихся в исходном тексте (фактов фонового характера), которые </w:t>
      </w:r>
      <w:r w:rsidR="006771C5">
        <w:rPr>
          <w:rFonts w:ascii="Times New Roman" w:hAnsi="Times New Roman" w:cs="Times New Roman"/>
          <w:sz w:val="28"/>
          <w:szCs w:val="28"/>
        </w:rPr>
        <w:t>об</w:t>
      </w:r>
      <w:r w:rsidRPr="004B13FD">
        <w:rPr>
          <w:rFonts w:ascii="Times New Roman" w:hAnsi="Times New Roman" w:cs="Times New Roman"/>
          <w:sz w:val="28"/>
          <w:szCs w:val="28"/>
        </w:rPr>
        <w:t>уча</w:t>
      </w:r>
      <w:r w:rsidR="006771C5">
        <w:rPr>
          <w:rFonts w:ascii="Times New Roman" w:hAnsi="Times New Roman" w:cs="Times New Roman"/>
          <w:sz w:val="28"/>
          <w:szCs w:val="28"/>
        </w:rPr>
        <w:t>ю</w:t>
      </w:r>
      <w:r w:rsidRPr="004B13FD">
        <w:rPr>
          <w:rFonts w:ascii="Times New Roman" w:hAnsi="Times New Roman" w:cs="Times New Roman"/>
          <w:sz w:val="28"/>
          <w:szCs w:val="28"/>
        </w:rPr>
        <w:t>щиеся уместно или неуместно используют в развёрнутом ответе (факты биографии автора или героя текста, даты, фамилии, авторство называемых произведений и т. п., то есть приводятся факты, противоречащие действит</w:t>
      </w:r>
      <w:r w:rsidR="006771C5">
        <w:rPr>
          <w:rFonts w:ascii="Times New Roman" w:hAnsi="Times New Roman" w:cs="Times New Roman"/>
          <w:sz w:val="28"/>
          <w:szCs w:val="28"/>
        </w:rPr>
        <w:t>ельности, например</w:t>
      </w:r>
      <w:proofErr w:type="gramStart"/>
      <w:r w:rsidR="006771C5">
        <w:rPr>
          <w:rFonts w:ascii="Times New Roman" w:hAnsi="Times New Roman" w:cs="Times New Roman"/>
          <w:sz w:val="28"/>
          <w:szCs w:val="28"/>
        </w:rPr>
        <w:t>:</w:t>
      </w:r>
      <w:r w:rsidRPr="004B13F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3FD">
        <w:rPr>
          <w:rFonts w:ascii="Times New Roman" w:hAnsi="Times New Roman" w:cs="Times New Roman"/>
          <w:sz w:val="28"/>
          <w:szCs w:val="28"/>
        </w:rPr>
        <w:t xml:space="preserve">Гёте – французский писатель», «Даниил </w:t>
      </w:r>
      <w:proofErr w:type="spellStart"/>
      <w:r w:rsidRPr="004B13FD">
        <w:rPr>
          <w:rFonts w:ascii="Times New Roman" w:hAnsi="Times New Roman" w:cs="Times New Roman"/>
          <w:sz w:val="28"/>
          <w:szCs w:val="28"/>
        </w:rPr>
        <w:t>Гранин</w:t>
      </w:r>
      <w:proofErr w:type="spellEnd"/>
      <w:r w:rsidRPr="004B13FD">
        <w:rPr>
          <w:rFonts w:ascii="Times New Roman" w:hAnsi="Times New Roman" w:cs="Times New Roman"/>
          <w:sz w:val="28"/>
          <w:szCs w:val="28"/>
        </w:rPr>
        <w:t xml:space="preserve"> написал «Розу мира»); </w:t>
      </w:r>
      <w:r w:rsidRPr="004B13FD">
        <w:rPr>
          <w:rFonts w:ascii="Times New Roman" w:hAnsi="Times New Roman" w:cs="Times New Roman"/>
          <w:sz w:val="28"/>
          <w:szCs w:val="28"/>
        </w:rPr>
        <w:br/>
        <w:t>«Столица США – Нью-Йорк», «Ленский вернулся в свое имение из Англии»;</w:t>
      </w:r>
    </w:p>
    <w:p w:rsidR="004B13FD" w:rsidRPr="004B13FD" w:rsidRDefault="004B13FD" w:rsidP="004B13FD"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4B13FD">
        <w:rPr>
          <w:rFonts w:ascii="Times New Roman" w:hAnsi="Times New Roman" w:cs="Times New Roman"/>
          <w:sz w:val="28"/>
          <w:szCs w:val="28"/>
        </w:rPr>
        <w:t xml:space="preserve">– неверное употребление формы имени персонажа: Максим Максимович вместо Максим </w:t>
      </w:r>
      <w:proofErr w:type="spellStart"/>
      <w:r w:rsidRPr="004B13FD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4B13FD">
        <w:rPr>
          <w:rFonts w:ascii="Times New Roman" w:hAnsi="Times New Roman" w:cs="Times New Roman"/>
          <w:sz w:val="28"/>
          <w:szCs w:val="28"/>
        </w:rPr>
        <w:t xml:space="preserve"> («Герой нашего времени» М.Ю. Лермонтова), Екатерина </w:t>
      </w:r>
      <w:proofErr w:type="gramStart"/>
      <w:r w:rsidRPr="004B13FD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4B1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3FD">
        <w:rPr>
          <w:rFonts w:ascii="Times New Roman" w:hAnsi="Times New Roman" w:cs="Times New Roman"/>
          <w:sz w:val="28"/>
          <w:szCs w:val="28"/>
        </w:rPr>
        <w:t>Катерина</w:t>
      </w:r>
      <w:proofErr w:type="gramEnd"/>
      <w:r w:rsidRPr="004B13FD">
        <w:rPr>
          <w:rFonts w:ascii="Times New Roman" w:hAnsi="Times New Roman" w:cs="Times New Roman"/>
          <w:sz w:val="28"/>
          <w:szCs w:val="28"/>
        </w:rPr>
        <w:t xml:space="preserve"> («Гроза» А.Н. Островского), Диана вместо </w:t>
      </w:r>
      <w:proofErr w:type="spellStart"/>
      <w:r w:rsidRPr="004B13FD">
        <w:rPr>
          <w:rFonts w:ascii="Times New Roman" w:hAnsi="Times New Roman" w:cs="Times New Roman"/>
          <w:sz w:val="28"/>
          <w:szCs w:val="28"/>
        </w:rPr>
        <w:t>Динка</w:t>
      </w:r>
      <w:proofErr w:type="spellEnd"/>
      <w:r w:rsidRPr="004B13FD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4B13FD">
        <w:rPr>
          <w:rFonts w:ascii="Times New Roman" w:hAnsi="Times New Roman" w:cs="Times New Roman"/>
          <w:sz w:val="28"/>
          <w:szCs w:val="28"/>
        </w:rPr>
        <w:t>Динка</w:t>
      </w:r>
      <w:proofErr w:type="spellEnd"/>
      <w:r w:rsidRPr="004B13FD">
        <w:rPr>
          <w:rFonts w:ascii="Times New Roman" w:hAnsi="Times New Roman" w:cs="Times New Roman"/>
          <w:sz w:val="28"/>
          <w:szCs w:val="28"/>
        </w:rPr>
        <w:t xml:space="preserve"> прощается с детством» В. Осеевой) и т.д.</w:t>
      </w:r>
    </w:p>
    <w:p w:rsidR="004B13FD" w:rsidRDefault="004B13FD" w:rsidP="006771C5">
      <w:pPr>
        <w:pStyle w:val="normal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4B13FD">
        <w:rPr>
          <w:rFonts w:ascii="Times New Roman" w:hAnsi="Times New Roman" w:cs="Times New Roman"/>
          <w:sz w:val="28"/>
          <w:szCs w:val="28"/>
        </w:rPr>
        <w:t xml:space="preserve">Ошибки могут состоять не только в полном искажении (подмене) факта, но и в его преувеличении или преуменьшении, например: «Маяковский — вдохновитель народа в борьбе с интервенцией»; «Много сил и энергии отдаёт детям директор школы: построена школа, которая каждый год выпускает </w:t>
      </w:r>
      <w:proofErr w:type="gramStart"/>
      <w:r w:rsidRPr="004B13FD">
        <w:rPr>
          <w:rFonts w:ascii="Times New Roman" w:hAnsi="Times New Roman" w:cs="Times New Roman"/>
          <w:sz w:val="28"/>
          <w:szCs w:val="28"/>
        </w:rPr>
        <w:t>около тысячи учеников</w:t>
      </w:r>
      <w:proofErr w:type="gramEnd"/>
      <w:r w:rsidRPr="004B13FD">
        <w:rPr>
          <w:rFonts w:ascii="Times New Roman" w:hAnsi="Times New Roman" w:cs="Times New Roman"/>
          <w:sz w:val="28"/>
          <w:szCs w:val="28"/>
        </w:rPr>
        <w:t xml:space="preserve">». Ошибки отражают низкий уровень знаний, поэтому </w:t>
      </w:r>
      <w:r w:rsidRPr="004B13FD">
        <w:rPr>
          <w:rFonts w:ascii="Times New Roman" w:hAnsi="Times New Roman" w:cs="Times New Roman"/>
          <w:sz w:val="28"/>
          <w:szCs w:val="28"/>
        </w:rPr>
        <w:lastRenderedPageBreak/>
        <w:t>исправление и предуп</w:t>
      </w:r>
      <w:r w:rsidR="006771C5">
        <w:rPr>
          <w:rFonts w:ascii="Times New Roman" w:hAnsi="Times New Roman" w:cs="Times New Roman"/>
          <w:sz w:val="28"/>
          <w:szCs w:val="28"/>
        </w:rPr>
        <w:t>реждение ошибок такого рода свя</w:t>
      </w:r>
      <w:r w:rsidRPr="004B13FD">
        <w:rPr>
          <w:rFonts w:ascii="Times New Roman" w:hAnsi="Times New Roman" w:cs="Times New Roman"/>
          <w:sz w:val="28"/>
          <w:szCs w:val="28"/>
        </w:rPr>
        <w:t>зано с работой над повышением интеллек</w:t>
      </w:r>
      <w:r w:rsidRPr="004B13FD">
        <w:rPr>
          <w:rFonts w:ascii="Times New Roman" w:hAnsi="Times New Roman" w:cs="Times New Roman"/>
          <w:sz w:val="28"/>
          <w:szCs w:val="28"/>
        </w:rPr>
        <w:softHyphen/>
        <w:t>туального и культурного уровня (фоновые знания).</w:t>
      </w:r>
    </w:p>
    <w:p w:rsidR="00817FC0" w:rsidRDefault="006771C5" w:rsidP="00817FC0">
      <w:pPr>
        <w:pStyle w:val="21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71C5">
        <w:rPr>
          <w:rFonts w:ascii="Times New Roman" w:hAnsi="Times New Roman" w:cs="Times New Roman"/>
          <w:bCs/>
          <w:sz w:val="28"/>
          <w:szCs w:val="28"/>
        </w:rPr>
        <w:t>Средний результат по критерию ФК</w:t>
      </w:r>
      <w:proofErr w:type="gramStart"/>
      <w:r w:rsidRPr="006771C5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6771C5">
        <w:rPr>
          <w:rFonts w:ascii="Times New Roman" w:hAnsi="Times New Roman" w:cs="Times New Roman"/>
          <w:bCs/>
          <w:sz w:val="28"/>
          <w:szCs w:val="28"/>
        </w:rPr>
        <w:t xml:space="preserve"> – 8</w:t>
      </w:r>
      <w:r w:rsidR="005F3270">
        <w:rPr>
          <w:rFonts w:ascii="Times New Roman" w:hAnsi="Times New Roman" w:cs="Times New Roman"/>
          <w:bCs/>
          <w:sz w:val="28"/>
          <w:szCs w:val="28"/>
        </w:rPr>
        <w:t>5</w:t>
      </w:r>
      <w:r w:rsidRPr="006771C5">
        <w:rPr>
          <w:rFonts w:ascii="Times New Roman" w:hAnsi="Times New Roman" w:cs="Times New Roman"/>
          <w:bCs/>
          <w:sz w:val="28"/>
          <w:szCs w:val="28"/>
        </w:rPr>
        <w:t>%.</w:t>
      </w:r>
    </w:p>
    <w:p w:rsidR="00817FC0" w:rsidRPr="0008449B" w:rsidRDefault="00817FC0" w:rsidP="00817FC0">
      <w:pPr>
        <w:pStyle w:val="af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08449B">
        <w:rPr>
          <w:b/>
          <w:bCs/>
          <w:color w:val="000000"/>
          <w:sz w:val="28"/>
          <w:szCs w:val="28"/>
        </w:rPr>
        <w:t>Выводы и рекомендации:</w:t>
      </w:r>
    </w:p>
    <w:p w:rsidR="00817FC0" w:rsidRPr="0008449B" w:rsidRDefault="00817FC0" w:rsidP="00817FC0">
      <w:pPr>
        <w:pStyle w:val="af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08449B">
        <w:rPr>
          <w:color w:val="000000"/>
          <w:sz w:val="28"/>
          <w:szCs w:val="28"/>
        </w:rPr>
        <w:t xml:space="preserve">Анализ результатов выполнения </w:t>
      </w:r>
      <w:r>
        <w:rPr>
          <w:color w:val="000000"/>
          <w:sz w:val="28"/>
          <w:szCs w:val="28"/>
        </w:rPr>
        <w:t>диагностической работы</w:t>
      </w:r>
      <w:r w:rsidRPr="0008449B">
        <w:rPr>
          <w:color w:val="000000"/>
          <w:sz w:val="28"/>
          <w:szCs w:val="28"/>
        </w:rPr>
        <w:t xml:space="preserve"> по русскому языку даёт основание утверждать, что </w:t>
      </w:r>
      <w:r>
        <w:rPr>
          <w:color w:val="000000"/>
          <w:sz w:val="28"/>
          <w:szCs w:val="28"/>
        </w:rPr>
        <w:t>об</w:t>
      </w:r>
      <w:r w:rsidRPr="0008449B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08449B">
        <w:rPr>
          <w:color w:val="000000"/>
          <w:sz w:val="28"/>
          <w:szCs w:val="28"/>
        </w:rPr>
        <w:t xml:space="preserve">щиеся справились с заданиями, проверяющими уровень </w:t>
      </w:r>
      <w:proofErr w:type="spellStart"/>
      <w:r w:rsidRPr="0008449B">
        <w:rPr>
          <w:color w:val="000000"/>
          <w:sz w:val="28"/>
          <w:szCs w:val="28"/>
        </w:rPr>
        <w:t>сформированности</w:t>
      </w:r>
      <w:proofErr w:type="spellEnd"/>
      <w:r w:rsidRPr="0008449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основных предметных</w:t>
      </w:r>
      <w:proofErr w:type="gramEnd"/>
      <w:r>
        <w:rPr>
          <w:color w:val="000000"/>
          <w:sz w:val="28"/>
          <w:szCs w:val="28"/>
        </w:rPr>
        <w:t xml:space="preserve"> компетенций</w:t>
      </w:r>
      <w:r w:rsidRPr="0008449B">
        <w:rPr>
          <w:color w:val="000000"/>
          <w:sz w:val="28"/>
          <w:szCs w:val="28"/>
        </w:rPr>
        <w:t xml:space="preserve"> на удовлетворительном уровне.</w:t>
      </w:r>
    </w:p>
    <w:p w:rsidR="00817FC0" w:rsidRPr="00817FC0" w:rsidRDefault="00817FC0" w:rsidP="00817FC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были выявлены</w:t>
      </w:r>
      <w:r w:rsidRPr="0008449B">
        <w:rPr>
          <w:color w:val="000000"/>
          <w:sz w:val="28"/>
          <w:szCs w:val="28"/>
        </w:rPr>
        <w:t xml:space="preserve"> проблемы во владении языковой компетенцией. Слабоусп</w:t>
      </w:r>
      <w:r>
        <w:rPr>
          <w:color w:val="000000"/>
          <w:sz w:val="28"/>
          <w:szCs w:val="28"/>
        </w:rPr>
        <w:t>евающие обучающиеся обнаружил</w:t>
      </w:r>
      <w:r w:rsidR="005F3270">
        <w:rPr>
          <w:color w:val="000000"/>
          <w:sz w:val="28"/>
          <w:szCs w:val="28"/>
        </w:rPr>
        <w:t>и</w:t>
      </w:r>
      <w:r w:rsidRPr="0008449B">
        <w:rPr>
          <w:color w:val="000000"/>
          <w:sz w:val="28"/>
          <w:szCs w:val="28"/>
        </w:rPr>
        <w:t xml:space="preserve">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AD5542" w:rsidRPr="00817FC0" w:rsidRDefault="00817FC0" w:rsidP="00817FC0">
      <w:pPr>
        <w:pStyle w:val="21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диагностической работы по русскому языку</w:t>
      </w:r>
      <w:r w:rsidR="00AD5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D5542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AD554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ющихся обнаруживается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542" w:rsidRPr="008260D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AD5542" w:rsidRPr="008260D1">
        <w:rPr>
          <w:rFonts w:ascii="Times New Roman" w:hAnsi="Times New Roman" w:cs="Times New Roman"/>
          <w:sz w:val="28"/>
          <w:szCs w:val="28"/>
        </w:rPr>
        <w:t xml:space="preserve"> орфографических и пунктуационных умений и навык</w:t>
      </w:r>
      <w:r w:rsidR="00AD5542">
        <w:rPr>
          <w:rFonts w:ascii="Times New Roman" w:hAnsi="Times New Roman" w:cs="Times New Roman"/>
          <w:sz w:val="28"/>
          <w:szCs w:val="28"/>
        </w:rPr>
        <w:t>ов</w:t>
      </w:r>
      <w:r w:rsidR="00AD5542" w:rsidRPr="008260D1">
        <w:rPr>
          <w:rFonts w:ascii="Times New Roman" w:hAnsi="Times New Roman" w:cs="Times New Roman"/>
          <w:sz w:val="28"/>
          <w:szCs w:val="28"/>
        </w:rPr>
        <w:t>.</w:t>
      </w:r>
    </w:p>
    <w:p w:rsidR="00AD5542" w:rsidRPr="008260D1" w:rsidRDefault="00AD5542" w:rsidP="00817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8260D1">
        <w:rPr>
          <w:rFonts w:ascii="Times New Roman" w:hAnsi="Times New Roman" w:cs="Times New Roman"/>
          <w:sz w:val="28"/>
          <w:szCs w:val="28"/>
        </w:rPr>
        <w:t>допускают следующие орфографические ошибки:</w:t>
      </w:r>
    </w:p>
    <w:p w:rsidR="00AD5542" w:rsidRPr="008260D1" w:rsidRDefault="00AD5542" w:rsidP="00817F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правописание безударных</w:t>
      </w:r>
      <w:r w:rsidRPr="008260D1">
        <w:rPr>
          <w:rFonts w:ascii="Times New Roman" w:hAnsi="Times New Roman" w:cs="Times New Roman"/>
          <w:sz w:val="28"/>
          <w:szCs w:val="28"/>
        </w:rPr>
        <w:t xml:space="preserve"> гласных в </w:t>
      </w:r>
      <w:proofErr w:type="gramStart"/>
      <w:r w:rsidRPr="008260D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8260D1">
        <w:rPr>
          <w:rFonts w:ascii="Times New Roman" w:hAnsi="Times New Roman" w:cs="Times New Roman"/>
          <w:sz w:val="28"/>
          <w:szCs w:val="28"/>
        </w:rPr>
        <w:t>;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правописание НЕ с различными частями речи;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Н и НН в суффиксах прилагательных, причастий и наречий;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правописание суффиксов имён существительных и прилагательных;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правопи</w:t>
      </w:r>
      <w:r>
        <w:rPr>
          <w:rFonts w:ascii="Times New Roman" w:hAnsi="Times New Roman" w:cs="Times New Roman"/>
          <w:sz w:val="28"/>
          <w:szCs w:val="28"/>
        </w:rPr>
        <w:t>сание личных окончаний глаголов.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К числу типичных пунктуационных ошибок можно отнести: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неправильное выделение вводных слов и обособленных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0D1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неверная рас</w:t>
      </w:r>
      <w:r>
        <w:rPr>
          <w:rFonts w:ascii="Times New Roman" w:hAnsi="Times New Roman" w:cs="Times New Roman"/>
          <w:sz w:val="28"/>
          <w:szCs w:val="28"/>
        </w:rPr>
        <w:t>становка знаков препинания в сложном предложении</w:t>
      </w:r>
      <w:r w:rsidRPr="008260D1">
        <w:rPr>
          <w:rFonts w:ascii="Times New Roman" w:hAnsi="Times New Roman" w:cs="Times New Roman"/>
          <w:sz w:val="28"/>
          <w:szCs w:val="28"/>
        </w:rPr>
        <w:t>;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не различение предложения с однородными членами и ССП;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ошибки в оформлении ци</w:t>
      </w:r>
      <w:r>
        <w:rPr>
          <w:rFonts w:ascii="Times New Roman" w:hAnsi="Times New Roman" w:cs="Times New Roman"/>
          <w:sz w:val="28"/>
          <w:szCs w:val="28"/>
        </w:rPr>
        <w:t>тат, косвенной речи</w:t>
      </w:r>
      <w:r w:rsidRPr="008260D1">
        <w:rPr>
          <w:rFonts w:ascii="Times New Roman" w:hAnsi="Times New Roman" w:cs="Times New Roman"/>
          <w:sz w:val="28"/>
          <w:szCs w:val="28"/>
        </w:rPr>
        <w:t>.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Распространёнными грамматическими ошибками являются: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неверное построение предложений с деепричастным оборотом;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нарушение границ предложений;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несоблюдение норм управления.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Речевые ошибки чаще всего вызваны: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нарушением лексической сочетаемости;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- неоправданными повторами.</w:t>
      </w:r>
    </w:p>
    <w:p w:rsidR="00AD5542" w:rsidRPr="008260D1" w:rsidRDefault="00AD5542" w:rsidP="00AD55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D1">
        <w:rPr>
          <w:rFonts w:ascii="Times New Roman" w:hAnsi="Times New Roman" w:cs="Times New Roman"/>
          <w:sz w:val="28"/>
          <w:szCs w:val="28"/>
        </w:rPr>
        <w:t>Вышесказанное позволяет сделать вывод о том, что орфографические, пунктуационные умения сформированы в недостаточной степени. Фактические ошибки в изложении материала и в употреблении терминов немногочисленны.</w:t>
      </w:r>
    </w:p>
    <w:p w:rsidR="006C5AE6" w:rsidRPr="006C5AE6" w:rsidRDefault="00817FC0" w:rsidP="00817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диагностической работы 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 позволяет говорить о необходимости усиления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коммуникативной и практической направленности в преподавании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языка. Очевиден целый ряд проблем в освоении </w:t>
      </w:r>
      <w:proofErr w:type="gramStart"/>
      <w:r w:rsidR="006C5AE6" w:rsidRPr="006C5A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C5AE6" w:rsidRPr="006C5AE6">
        <w:rPr>
          <w:rFonts w:ascii="Times New Roman" w:hAnsi="Times New Roman" w:cs="Times New Roman"/>
          <w:sz w:val="28"/>
          <w:szCs w:val="28"/>
        </w:rPr>
        <w:t xml:space="preserve"> школьного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русского языка, в подготовке к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C5AE6" w:rsidRPr="006C5AE6">
        <w:rPr>
          <w:rFonts w:ascii="Times New Roman" w:hAnsi="Times New Roman" w:cs="Times New Roman"/>
          <w:sz w:val="28"/>
          <w:szCs w:val="28"/>
        </w:rPr>
        <w:t>итоговой аттестации по русскому языку.</w:t>
      </w:r>
    </w:p>
    <w:p w:rsidR="006C5AE6" w:rsidRPr="006C5AE6" w:rsidRDefault="00817FC0" w:rsidP="00817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C5AE6" w:rsidRPr="006C5AE6">
        <w:rPr>
          <w:rFonts w:ascii="Times New Roman" w:hAnsi="Times New Roman" w:cs="Times New Roman"/>
          <w:sz w:val="28"/>
          <w:szCs w:val="28"/>
        </w:rPr>
        <w:t>Актуальной проблемой для современной методики преподавания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является проблема развития всех видов речевой деятельности в их единстве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взаимосвязи. Важные стороны этой проблемы – обучение восприятию текста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обучение связной письменн</w:t>
      </w:r>
      <w:r w:rsidR="005F3270">
        <w:rPr>
          <w:rFonts w:ascii="Times New Roman" w:hAnsi="Times New Roman" w:cs="Times New Roman"/>
          <w:sz w:val="28"/>
          <w:szCs w:val="28"/>
        </w:rPr>
        <w:t xml:space="preserve">ой речи в курсе русского языка. </w:t>
      </w:r>
      <w:r w:rsidR="006C5AE6" w:rsidRPr="006C5AE6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современные методики, необходимо добиваться того, чтобы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овладели </w:t>
      </w:r>
      <w:proofErr w:type="gramStart"/>
      <w:r w:rsidR="006C5AE6" w:rsidRPr="006C5AE6">
        <w:rPr>
          <w:rFonts w:ascii="Times New Roman" w:hAnsi="Times New Roman" w:cs="Times New Roman"/>
          <w:sz w:val="28"/>
          <w:szCs w:val="28"/>
        </w:rPr>
        <w:t>основными функциональными</w:t>
      </w:r>
      <w:proofErr w:type="gramEnd"/>
      <w:r w:rsidR="006C5AE6" w:rsidRPr="006C5AE6">
        <w:rPr>
          <w:rFonts w:ascii="Times New Roman" w:hAnsi="Times New Roman" w:cs="Times New Roman"/>
          <w:sz w:val="28"/>
          <w:szCs w:val="28"/>
        </w:rPr>
        <w:t xml:space="preserve"> стилями, типами и формами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необходимыми для коммуникации в современном мире.</w:t>
      </w:r>
    </w:p>
    <w:p w:rsidR="006C5AE6" w:rsidRPr="006C5AE6" w:rsidRDefault="00817FC0" w:rsidP="00817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При подготовке обучающихся к выполнению </w:t>
      </w:r>
      <w:r w:rsidR="005616B5">
        <w:rPr>
          <w:rFonts w:ascii="Times New Roman" w:hAnsi="Times New Roman" w:cs="Times New Roman"/>
          <w:sz w:val="28"/>
          <w:szCs w:val="28"/>
        </w:rPr>
        <w:t>заданий Ч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асти </w:t>
      </w:r>
      <w:r w:rsidR="005616B5">
        <w:rPr>
          <w:rFonts w:ascii="Times New Roman" w:hAnsi="Times New Roman" w:cs="Times New Roman"/>
          <w:sz w:val="28"/>
          <w:szCs w:val="28"/>
        </w:rPr>
        <w:t xml:space="preserve">1 </w:t>
      </w:r>
      <w:r w:rsidR="006C5AE6" w:rsidRPr="006C5AE6">
        <w:rPr>
          <w:rFonts w:ascii="Times New Roman" w:hAnsi="Times New Roman" w:cs="Times New Roman"/>
          <w:sz w:val="28"/>
          <w:szCs w:val="28"/>
        </w:rPr>
        <w:t>необходимо помнить, какой бы программой ни руководствовался учитель,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комплекс репродуктивных и продуктивных коммуникативных умений</w:t>
      </w:r>
      <w:r w:rsidR="005616B5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обеспечивается всей проводимой в курсе русского языка работой по развитию</w:t>
      </w:r>
      <w:r w:rsidR="005616B5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речи. Нельзя забывать о том, что многие из этих умений формируются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AE6" w:rsidRPr="006C5AE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6C5AE6" w:rsidRPr="006C5AE6">
        <w:rPr>
          <w:rFonts w:ascii="Times New Roman" w:hAnsi="Times New Roman" w:cs="Times New Roman"/>
          <w:sz w:val="28"/>
          <w:szCs w:val="28"/>
        </w:rPr>
        <w:t xml:space="preserve"> при изучении других предметов (литературы, иностранного языка,</w:t>
      </w:r>
      <w:r w:rsidR="005616B5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истории, биологии, географии и пр.). </w:t>
      </w:r>
      <w:proofErr w:type="gramStart"/>
      <w:r w:rsidR="006C5AE6" w:rsidRPr="006C5AE6">
        <w:rPr>
          <w:rFonts w:ascii="Times New Roman" w:hAnsi="Times New Roman" w:cs="Times New Roman"/>
          <w:sz w:val="28"/>
          <w:szCs w:val="28"/>
        </w:rPr>
        <w:t>Выделение главного в тексте (концепта),</w:t>
      </w:r>
      <w:r w:rsidR="005616B5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составление плана, отражающего развертывание текста, выявление опорных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(ключевых) слов, сжатие информации, ее преобразование в графическую,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табличную, тезисную форму и т.д. – эти </w:t>
      </w:r>
      <w:proofErr w:type="spellStart"/>
      <w:r w:rsidR="006C5AE6" w:rsidRPr="006C5AE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6C5AE6" w:rsidRPr="006C5AE6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йствия </w:t>
      </w:r>
      <w:r w:rsidR="006C5AE6" w:rsidRPr="006C5AE6">
        <w:rPr>
          <w:rFonts w:ascii="Times New Roman" w:hAnsi="Times New Roman" w:cs="Times New Roman"/>
          <w:sz w:val="28"/>
          <w:szCs w:val="28"/>
        </w:rPr>
        <w:t>целенаправленно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и последовательно воспроизводятся при работе со сжатым изложением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выступают как необходимые условия для успешного решения речевых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связанных с пониманием исходного текста и продуцированием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высказывания.</w:t>
      </w:r>
      <w:proofErr w:type="gramEnd"/>
    </w:p>
    <w:p w:rsidR="005616B5" w:rsidRDefault="00817FC0" w:rsidP="00817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Таким образом, чтобы подготовить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 к </w:t>
      </w:r>
      <w:r w:rsidR="005616B5">
        <w:rPr>
          <w:rFonts w:ascii="Times New Roman" w:hAnsi="Times New Roman" w:cs="Times New Roman"/>
          <w:sz w:val="28"/>
          <w:szCs w:val="28"/>
        </w:rPr>
        <w:t>выполнению заданий первой части работы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C5AE6" w:rsidRPr="006C5AE6">
        <w:rPr>
          <w:rFonts w:ascii="Times New Roman" w:hAnsi="Times New Roman" w:cs="Times New Roman"/>
          <w:sz w:val="28"/>
          <w:szCs w:val="28"/>
        </w:rPr>
        <w:t>учителю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прежде всего необходимо правильно организовать работу с текстом, обратив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внимание на особенности сжатого изложения как формы содержательной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языковой обработки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Проблема повышения уровня орфографической грамотности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современном этапе не может быть решена в отрыве от освоения таких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русского языка, как </w:t>
      </w:r>
      <w:proofErr w:type="spellStart"/>
      <w:r w:rsidR="006C5AE6" w:rsidRPr="006C5AE6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6C5AE6" w:rsidRPr="006C5AE6">
        <w:rPr>
          <w:rFonts w:ascii="Times New Roman" w:hAnsi="Times New Roman" w:cs="Times New Roman"/>
          <w:sz w:val="28"/>
          <w:szCs w:val="28"/>
        </w:rPr>
        <w:t xml:space="preserve">, словообразование и лексика. </w:t>
      </w:r>
      <w:proofErr w:type="gramStart"/>
      <w:r w:rsidR="006C5AE6" w:rsidRPr="006C5AE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="006C5AE6" w:rsidRPr="006C5AE6">
        <w:rPr>
          <w:rFonts w:ascii="Times New Roman" w:hAnsi="Times New Roman" w:cs="Times New Roman"/>
          <w:sz w:val="28"/>
          <w:szCs w:val="28"/>
        </w:rPr>
        <w:t>коммуникативно-деятельностный</w:t>
      </w:r>
      <w:proofErr w:type="spellEnd"/>
      <w:r w:rsidR="006C5AE6" w:rsidRPr="006C5AE6">
        <w:rPr>
          <w:rFonts w:ascii="Times New Roman" w:hAnsi="Times New Roman" w:cs="Times New Roman"/>
          <w:sz w:val="28"/>
          <w:szCs w:val="28"/>
        </w:rPr>
        <w:t xml:space="preserve"> и практико-ориентированный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подходы к обучению, позволяющие сделать процесс обучения активным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 xml:space="preserve">осознанным. </w:t>
      </w:r>
      <w:proofErr w:type="gramEnd"/>
    </w:p>
    <w:p w:rsidR="006C5AE6" w:rsidRPr="006C5AE6" w:rsidRDefault="005616B5" w:rsidP="00817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AE6" w:rsidRPr="006C5AE6">
        <w:rPr>
          <w:rFonts w:ascii="Times New Roman" w:hAnsi="Times New Roman" w:cs="Times New Roman"/>
          <w:sz w:val="28"/>
          <w:szCs w:val="28"/>
        </w:rPr>
        <w:t>С использованием таких же подходов следует решать также</w:t>
      </w:r>
      <w:r w:rsidR="00817FC0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проблему повышения уровня пунктуационной грамотности. При обучении</w:t>
      </w:r>
      <w:r w:rsidR="00817FC0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синтаксису и пунктуации следует уделять большее внимание формированию</w:t>
      </w:r>
      <w:r w:rsidR="00817FC0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умения распознавать разнообразные синтаксические структуры в тексте и</w:t>
      </w:r>
      <w:r w:rsidR="00817FC0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применять полученные знания в продуктивной речевой деятельности.</w:t>
      </w:r>
      <w:r w:rsidR="00817FC0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Необходимо добиваться осознанного подхода обучающихся к употреблению</w:t>
      </w:r>
      <w:r w:rsidR="00817FC0">
        <w:rPr>
          <w:rFonts w:ascii="Times New Roman" w:hAnsi="Times New Roman" w:cs="Times New Roman"/>
          <w:sz w:val="28"/>
          <w:szCs w:val="28"/>
        </w:rPr>
        <w:t xml:space="preserve"> </w:t>
      </w:r>
      <w:r w:rsidR="006C5AE6" w:rsidRPr="006C5AE6">
        <w:rPr>
          <w:rFonts w:ascii="Times New Roman" w:hAnsi="Times New Roman" w:cs="Times New Roman"/>
          <w:sz w:val="28"/>
          <w:szCs w:val="28"/>
        </w:rPr>
        <w:t>знаков препинания, формируя представления об их функциях в письменной речи.</w:t>
      </w:r>
    </w:p>
    <w:p w:rsidR="005F3270" w:rsidRDefault="005F3270" w:rsidP="005616B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16B5" w:rsidRDefault="005616B5" w:rsidP="005616B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525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616B5" w:rsidRPr="001B7440" w:rsidRDefault="005616B5" w:rsidP="005616B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616B5" w:rsidRPr="00C52518" w:rsidRDefault="005616B5" w:rsidP="005616B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C52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Образовательным организациям</w:t>
      </w:r>
      <w:r w:rsidRPr="00C52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:rsidR="005616B5" w:rsidRPr="00C52518" w:rsidRDefault="005616B5" w:rsidP="005616B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выявить объективные причины проблем образовательного процесса и  разработать конкретную систему мер по оказанию методической помощи </w:t>
      </w:r>
      <w:proofErr w:type="gramStart"/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</w:t>
      </w:r>
      <w:proofErr w:type="gramEnd"/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обучающимся которые не справились с диагностической работой;</w:t>
      </w:r>
    </w:p>
    <w:p w:rsidR="005616B5" w:rsidRPr="001B7440" w:rsidRDefault="005616B5" w:rsidP="005616B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выявить причины необъективных результатов диагностической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принять управленческие решения.</w:t>
      </w:r>
    </w:p>
    <w:p w:rsidR="005616B5" w:rsidRPr="00C52518" w:rsidRDefault="005616B5" w:rsidP="005616B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52518">
        <w:rPr>
          <w:rFonts w:eastAsia="Times New Roman"/>
          <w:sz w:val="28"/>
          <w:szCs w:val="28"/>
          <w:lang w:eastAsia="ru-RU"/>
        </w:rPr>
        <w:t xml:space="preserve">- на заседаниях ШМО обсудить результаты диагностической работы по </w:t>
      </w:r>
      <w:r>
        <w:rPr>
          <w:rFonts w:eastAsia="Times New Roman"/>
          <w:sz w:val="28"/>
          <w:szCs w:val="28"/>
          <w:lang w:eastAsia="ru-RU"/>
        </w:rPr>
        <w:t>русскому языку</w:t>
      </w:r>
      <w:r w:rsidRPr="00C52518">
        <w:rPr>
          <w:rFonts w:eastAsia="Times New Roman"/>
          <w:sz w:val="28"/>
          <w:szCs w:val="28"/>
          <w:lang w:eastAsia="ru-RU"/>
        </w:rPr>
        <w:t xml:space="preserve">, </w:t>
      </w:r>
      <w:r w:rsidRPr="00C52518">
        <w:rPr>
          <w:sz w:val="28"/>
          <w:szCs w:val="28"/>
        </w:rPr>
        <w:t>сп</w:t>
      </w:r>
      <w:r w:rsidRPr="00C52518">
        <w:rPr>
          <w:rFonts w:eastAsia="Times New Roman"/>
          <w:sz w:val="28"/>
          <w:szCs w:val="28"/>
          <w:lang w:eastAsia="ru-RU"/>
        </w:rPr>
        <w:t xml:space="preserve">ланировать работу по устранению типичных ошибок обучающихся; скорректировать работу по </w:t>
      </w:r>
      <w:r>
        <w:rPr>
          <w:rFonts w:eastAsia="Times New Roman"/>
          <w:sz w:val="28"/>
          <w:szCs w:val="28"/>
          <w:lang w:eastAsia="ru-RU"/>
        </w:rPr>
        <w:t xml:space="preserve">выявлению </w:t>
      </w:r>
      <w:proofErr w:type="gramStart"/>
      <w:r>
        <w:rPr>
          <w:rFonts w:eastAsia="Times New Roman"/>
          <w:sz w:val="28"/>
          <w:szCs w:val="28"/>
          <w:lang w:eastAsia="ru-RU"/>
        </w:rPr>
        <w:t>причин низких результатов выполнения заданий диагностической работы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по русскому языку.</w:t>
      </w:r>
    </w:p>
    <w:p w:rsidR="005616B5" w:rsidRPr="00C52518" w:rsidRDefault="005616B5" w:rsidP="005616B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Pr="00C52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Методическому отделу МБУ ДО «ЦДО» </w:t>
      </w:r>
      <w:r w:rsidRPr="00C52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(О.Н. </w:t>
      </w:r>
      <w:proofErr w:type="gramStart"/>
      <w:r w:rsidRPr="00C52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Волосач</w:t>
      </w:r>
      <w:proofErr w:type="gramEnd"/>
      <w:r w:rsidRPr="00C52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):</w:t>
      </w:r>
    </w:p>
    <w:p w:rsidR="005616B5" w:rsidRPr="00C52518" w:rsidRDefault="005616B5" w:rsidP="005616B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довести до сведения администрации, руководителей школьных методических объединений итоги диагностической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 w:rsidRPr="00C5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классах муниципальных бюджетных общеобразовательных учреждениях города Смоленска;</w:t>
      </w:r>
    </w:p>
    <w:p w:rsidR="005616B5" w:rsidRPr="00C52518" w:rsidRDefault="005616B5" w:rsidP="005616B5">
      <w:pPr>
        <w:pStyle w:val="Default"/>
        <w:ind w:firstLine="709"/>
        <w:jc w:val="both"/>
      </w:pPr>
      <w:proofErr w:type="gramStart"/>
      <w:r w:rsidRPr="00C52518">
        <w:rPr>
          <w:rFonts w:eastAsia="Times New Roman"/>
          <w:sz w:val="28"/>
          <w:szCs w:val="28"/>
          <w:lang w:eastAsia="ru-RU"/>
        </w:rPr>
        <w:t>- ско</w:t>
      </w:r>
      <w:r>
        <w:rPr>
          <w:rFonts w:eastAsia="Times New Roman"/>
          <w:sz w:val="28"/>
          <w:szCs w:val="28"/>
          <w:lang w:eastAsia="ru-RU"/>
        </w:rPr>
        <w:t>рректировать работу городского методического объединения учителей русского языка и литературы и постоянно – действующего семинара по подготовке обучающихся к государственной итоговой аттестации</w:t>
      </w:r>
      <w:r w:rsidRPr="00C52518">
        <w:rPr>
          <w:rFonts w:eastAsia="Times New Roman"/>
          <w:sz w:val="28"/>
          <w:szCs w:val="28"/>
          <w:lang w:eastAsia="ru-RU"/>
        </w:rPr>
        <w:t xml:space="preserve"> по оказанию методической помощи учителям-предметникам в устранении недостатков выявленных при проведении диагностической работы</w:t>
      </w:r>
      <w:r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5616B5" w:rsidRDefault="005616B5" w:rsidP="005616B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FC0" w:rsidRDefault="00817FC0" w:rsidP="00817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FC0" w:rsidRDefault="00817FC0" w:rsidP="00817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DCD" w:rsidRDefault="00ED7DCD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7DCD" w:rsidRDefault="00ED7DCD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7DCD" w:rsidRDefault="00ED7DCD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7DCD" w:rsidRDefault="00ED7DCD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7DCD" w:rsidRDefault="00ED7DCD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6B5" w:rsidRDefault="005616B5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6B5" w:rsidRDefault="005616B5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6B5" w:rsidRDefault="005616B5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6B5" w:rsidRDefault="005616B5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270" w:rsidRDefault="005F3270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270" w:rsidRDefault="005F3270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270" w:rsidRDefault="005F3270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270" w:rsidRDefault="005F3270" w:rsidP="00640E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518" w:rsidRDefault="00C52518" w:rsidP="00640E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0EF6" w:rsidRPr="00207256" w:rsidRDefault="00C52518" w:rsidP="00640E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  <w:r w:rsidR="00640EF6" w:rsidRPr="0020725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0F39" w:rsidRDefault="00160C10" w:rsidP="00640EF6">
      <w:pPr>
        <w:jc w:val="right"/>
      </w:pPr>
      <w:r w:rsidRPr="00160C10">
        <w:rPr>
          <w:noProof/>
          <w:sz w:val="16"/>
          <w:szCs w:val="16"/>
          <w:lang w:eastAsia="ru-RU"/>
        </w:rPr>
        <w:drawing>
          <wp:inline distT="0" distB="0" distL="0" distR="0">
            <wp:extent cx="6287770" cy="2047875"/>
            <wp:effectExtent l="19050" t="0" r="1778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7256" w:rsidRDefault="00C52518" w:rsidP="00640E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  <w:r w:rsidR="00207256" w:rsidRPr="0020725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E71D3" w:rsidRDefault="00ED7DCD" w:rsidP="00640EF6">
      <w:pPr>
        <w:jc w:val="right"/>
        <w:rPr>
          <w:rFonts w:ascii="Times New Roman" w:hAnsi="Times New Roman" w:cs="Times New Roman"/>
          <w:sz w:val="28"/>
          <w:szCs w:val="28"/>
        </w:rPr>
      </w:pPr>
      <w:r w:rsidRPr="00ED7D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2076450"/>
            <wp:effectExtent l="19050" t="0" r="1968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5170" w:rsidRDefault="00C52518" w:rsidP="00CE51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</w:t>
      </w:r>
      <w:r w:rsidR="00CE517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E5170" w:rsidRDefault="006B1236" w:rsidP="00640EF6">
      <w:pPr>
        <w:jc w:val="right"/>
        <w:rPr>
          <w:rFonts w:ascii="Times New Roman" w:hAnsi="Times New Roman" w:cs="Times New Roman"/>
          <w:sz w:val="28"/>
          <w:szCs w:val="28"/>
        </w:rPr>
      </w:pPr>
      <w:r w:rsidRPr="006B12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2076450"/>
            <wp:effectExtent l="19050" t="0" r="1968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5170" w:rsidRDefault="00C52518" w:rsidP="00640E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4</w:t>
      </w:r>
    </w:p>
    <w:p w:rsidR="005B0F39" w:rsidRDefault="001E269B" w:rsidP="00684F54">
      <w:pPr>
        <w:jc w:val="right"/>
      </w:pPr>
      <w:r w:rsidRPr="001E269B">
        <w:rPr>
          <w:noProof/>
          <w:lang w:eastAsia="ru-RU"/>
        </w:rPr>
        <w:lastRenderedPageBreak/>
        <w:drawing>
          <wp:inline distT="0" distB="0" distL="0" distR="0">
            <wp:extent cx="6152515" cy="1885950"/>
            <wp:effectExtent l="19050" t="0" r="1968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4F54" w:rsidRDefault="00C52518" w:rsidP="00684F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CE5170">
        <w:rPr>
          <w:rFonts w:ascii="Times New Roman" w:hAnsi="Times New Roman" w:cs="Times New Roman"/>
          <w:sz w:val="28"/>
          <w:szCs w:val="28"/>
        </w:rPr>
        <w:t>5</w:t>
      </w:r>
    </w:p>
    <w:p w:rsidR="001E269B" w:rsidRDefault="001E269B" w:rsidP="00684F54">
      <w:pPr>
        <w:jc w:val="right"/>
        <w:rPr>
          <w:rFonts w:ascii="Times New Roman" w:hAnsi="Times New Roman" w:cs="Times New Roman"/>
          <w:sz w:val="28"/>
          <w:szCs w:val="28"/>
        </w:rPr>
      </w:pPr>
      <w:r w:rsidRPr="001E26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1990725"/>
            <wp:effectExtent l="19050" t="0" r="1968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269B" w:rsidRDefault="001E269B" w:rsidP="00684F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9F3E0E" w:rsidRDefault="009F3E0E" w:rsidP="00684F54">
      <w:pPr>
        <w:jc w:val="right"/>
        <w:rPr>
          <w:rFonts w:ascii="Times New Roman" w:hAnsi="Times New Roman" w:cs="Times New Roman"/>
          <w:sz w:val="28"/>
          <w:szCs w:val="28"/>
        </w:rPr>
      </w:pPr>
      <w:r w:rsidRPr="009F3E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1933575"/>
            <wp:effectExtent l="19050" t="0" r="1968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6E61" w:rsidRDefault="00B35504" w:rsidP="006670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7</w:t>
      </w:r>
    </w:p>
    <w:p w:rsidR="009F3E0E" w:rsidRPr="00B35504" w:rsidRDefault="009F3E0E" w:rsidP="00667069">
      <w:pPr>
        <w:jc w:val="right"/>
        <w:rPr>
          <w:rFonts w:ascii="Times New Roman" w:hAnsi="Times New Roman" w:cs="Times New Roman"/>
          <w:sz w:val="16"/>
          <w:szCs w:val="16"/>
        </w:rPr>
      </w:pPr>
      <w:r w:rsidRPr="00B35504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943600" cy="1885950"/>
            <wp:effectExtent l="19050" t="0" r="1905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35504" w:rsidRDefault="00B35504" w:rsidP="0066706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35504" w:rsidSect="00ED7DCD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1E" w:rsidRDefault="000E611E" w:rsidP="00BB6C8C">
      <w:pPr>
        <w:spacing w:after="0" w:line="240" w:lineRule="auto"/>
      </w:pPr>
      <w:r>
        <w:separator/>
      </w:r>
    </w:p>
  </w:endnote>
  <w:endnote w:type="continuationSeparator" w:id="0">
    <w:p w:rsidR="000E611E" w:rsidRDefault="000E611E" w:rsidP="00BB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1E" w:rsidRDefault="000E611E" w:rsidP="00BB6C8C">
      <w:pPr>
        <w:spacing w:after="0" w:line="240" w:lineRule="auto"/>
      </w:pPr>
      <w:r>
        <w:separator/>
      </w:r>
    </w:p>
  </w:footnote>
  <w:footnote w:type="continuationSeparator" w:id="0">
    <w:p w:rsidR="000E611E" w:rsidRDefault="000E611E" w:rsidP="00BB6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B62FEE"/>
    <w:multiLevelType w:val="hybridMultilevel"/>
    <w:tmpl w:val="30F100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4934A20"/>
    <w:multiLevelType w:val="hybridMultilevel"/>
    <w:tmpl w:val="93396F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4840FF"/>
    <w:multiLevelType w:val="hybridMultilevel"/>
    <w:tmpl w:val="942327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A17F91"/>
    <w:multiLevelType w:val="hybridMultilevel"/>
    <w:tmpl w:val="1C44D14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2B754E0"/>
    <w:multiLevelType w:val="hybridMultilevel"/>
    <w:tmpl w:val="9A60D910"/>
    <w:lvl w:ilvl="0" w:tplc="D750ACFE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3B607A0"/>
    <w:multiLevelType w:val="hybridMultilevel"/>
    <w:tmpl w:val="54F6E500"/>
    <w:lvl w:ilvl="0" w:tplc="D5CCAD2A">
      <w:numFmt w:val="bullet"/>
      <w:lvlText w:val="–"/>
      <w:lvlJc w:val="left"/>
      <w:pPr>
        <w:ind w:left="480" w:hanging="15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CEBECCC8">
      <w:numFmt w:val="bullet"/>
      <w:lvlText w:val="•"/>
      <w:lvlJc w:val="left"/>
      <w:pPr>
        <w:ind w:left="931" w:hanging="150"/>
      </w:pPr>
      <w:rPr>
        <w:rFonts w:hint="default"/>
        <w:lang w:val="ru-RU" w:eastAsia="en-US" w:bidi="ar-SA"/>
      </w:rPr>
    </w:lvl>
    <w:lvl w:ilvl="2" w:tplc="B236710C">
      <w:numFmt w:val="bullet"/>
      <w:lvlText w:val="•"/>
      <w:lvlJc w:val="left"/>
      <w:pPr>
        <w:ind w:left="1383" w:hanging="150"/>
      </w:pPr>
      <w:rPr>
        <w:rFonts w:hint="default"/>
        <w:lang w:val="ru-RU" w:eastAsia="en-US" w:bidi="ar-SA"/>
      </w:rPr>
    </w:lvl>
    <w:lvl w:ilvl="3" w:tplc="36166608">
      <w:numFmt w:val="bullet"/>
      <w:lvlText w:val="•"/>
      <w:lvlJc w:val="left"/>
      <w:pPr>
        <w:ind w:left="1834" w:hanging="150"/>
      </w:pPr>
      <w:rPr>
        <w:rFonts w:hint="default"/>
        <w:lang w:val="ru-RU" w:eastAsia="en-US" w:bidi="ar-SA"/>
      </w:rPr>
    </w:lvl>
    <w:lvl w:ilvl="4" w:tplc="AE241544">
      <w:numFmt w:val="bullet"/>
      <w:lvlText w:val="•"/>
      <w:lvlJc w:val="left"/>
      <w:pPr>
        <w:ind w:left="2286" w:hanging="150"/>
      </w:pPr>
      <w:rPr>
        <w:rFonts w:hint="default"/>
        <w:lang w:val="ru-RU" w:eastAsia="en-US" w:bidi="ar-SA"/>
      </w:rPr>
    </w:lvl>
    <w:lvl w:ilvl="5" w:tplc="2CCC1918">
      <w:numFmt w:val="bullet"/>
      <w:lvlText w:val="•"/>
      <w:lvlJc w:val="left"/>
      <w:pPr>
        <w:ind w:left="2737" w:hanging="150"/>
      </w:pPr>
      <w:rPr>
        <w:rFonts w:hint="default"/>
        <w:lang w:val="ru-RU" w:eastAsia="en-US" w:bidi="ar-SA"/>
      </w:rPr>
    </w:lvl>
    <w:lvl w:ilvl="6" w:tplc="130AD53A">
      <w:numFmt w:val="bullet"/>
      <w:lvlText w:val="•"/>
      <w:lvlJc w:val="left"/>
      <w:pPr>
        <w:ind w:left="3189" w:hanging="150"/>
      </w:pPr>
      <w:rPr>
        <w:rFonts w:hint="default"/>
        <w:lang w:val="ru-RU" w:eastAsia="en-US" w:bidi="ar-SA"/>
      </w:rPr>
    </w:lvl>
    <w:lvl w:ilvl="7" w:tplc="C8C4841A">
      <w:numFmt w:val="bullet"/>
      <w:lvlText w:val="•"/>
      <w:lvlJc w:val="left"/>
      <w:pPr>
        <w:ind w:left="3640" w:hanging="150"/>
      </w:pPr>
      <w:rPr>
        <w:rFonts w:hint="default"/>
        <w:lang w:val="ru-RU" w:eastAsia="en-US" w:bidi="ar-SA"/>
      </w:rPr>
    </w:lvl>
    <w:lvl w:ilvl="8" w:tplc="66CAEDA4">
      <w:numFmt w:val="bullet"/>
      <w:lvlText w:val="•"/>
      <w:lvlJc w:val="left"/>
      <w:pPr>
        <w:ind w:left="4092" w:hanging="150"/>
      </w:pPr>
      <w:rPr>
        <w:rFonts w:hint="default"/>
        <w:lang w:val="ru-RU" w:eastAsia="en-US" w:bidi="ar-SA"/>
      </w:rPr>
    </w:lvl>
  </w:abstractNum>
  <w:abstractNum w:abstractNumId="6">
    <w:nsid w:val="075A3FDC"/>
    <w:multiLevelType w:val="hybridMultilevel"/>
    <w:tmpl w:val="220C8F7C"/>
    <w:lvl w:ilvl="0" w:tplc="147C4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ACC7160"/>
    <w:multiLevelType w:val="hybridMultilevel"/>
    <w:tmpl w:val="9912AC32"/>
    <w:lvl w:ilvl="0" w:tplc="AE3E25B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DAC12F6"/>
    <w:multiLevelType w:val="hybridMultilevel"/>
    <w:tmpl w:val="24264564"/>
    <w:lvl w:ilvl="0" w:tplc="DD9674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3BF7E"/>
    <w:multiLevelType w:val="hybridMultilevel"/>
    <w:tmpl w:val="5F6B34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0520FB3"/>
    <w:multiLevelType w:val="hybridMultilevel"/>
    <w:tmpl w:val="7FD22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D87B8D"/>
    <w:multiLevelType w:val="hybridMultilevel"/>
    <w:tmpl w:val="7940FBFA"/>
    <w:lvl w:ilvl="0" w:tplc="40F2F6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FC26DB"/>
    <w:multiLevelType w:val="hybridMultilevel"/>
    <w:tmpl w:val="9A38C290"/>
    <w:lvl w:ilvl="0" w:tplc="C75486B8">
      <w:numFmt w:val="bullet"/>
      <w:lvlText w:val="–"/>
      <w:lvlJc w:val="left"/>
      <w:pPr>
        <w:ind w:left="433" w:hanging="166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C2827A9E">
      <w:numFmt w:val="bullet"/>
      <w:lvlText w:val="•"/>
      <w:lvlJc w:val="left"/>
      <w:pPr>
        <w:ind w:left="896" w:hanging="166"/>
      </w:pPr>
      <w:rPr>
        <w:rFonts w:hint="default"/>
        <w:lang w:val="ru-RU" w:eastAsia="en-US" w:bidi="ar-SA"/>
      </w:rPr>
    </w:lvl>
    <w:lvl w:ilvl="2" w:tplc="8BFE0208">
      <w:numFmt w:val="bullet"/>
      <w:lvlText w:val="•"/>
      <w:lvlJc w:val="left"/>
      <w:pPr>
        <w:ind w:left="1352" w:hanging="166"/>
      </w:pPr>
      <w:rPr>
        <w:rFonts w:hint="default"/>
        <w:lang w:val="ru-RU" w:eastAsia="en-US" w:bidi="ar-SA"/>
      </w:rPr>
    </w:lvl>
    <w:lvl w:ilvl="3" w:tplc="53461F88">
      <w:numFmt w:val="bullet"/>
      <w:lvlText w:val="•"/>
      <w:lvlJc w:val="left"/>
      <w:pPr>
        <w:ind w:left="1808" w:hanging="166"/>
      </w:pPr>
      <w:rPr>
        <w:rFonts w:hint="default"/>
        <w:lang w:val="ru-RU" w:eastAsia="en-US" w:bidi="ar-SA"/>
      </w:rPr>
    </w:lvl>
    <w:lvl w:ilvl="4" w:tplc="FFD41724">
      <w:numFmt w:val="bullet"/>
      <w:lvlText w:val="•"/>
      <w:lvlJc w:val="left"/>
      <w:pPr>
        <w:ind w:left="2265" w:hanging="166"/>
      </w:pPr>
      <w:rPr>
        <w:rFonts w:hint="default"/>
        <w:lang w:val="ru-RU" w:eastAsia="en-US" w:bidi="ar-SA"/>
      </w:rPr>
    </w:lvl>
    <w:lvl w:ilvl="5" w:tplc="1C66F1EC">
      <w:numFmt w:val="bullet"/>
      <w:lvlText w:val="•"/>
      <w:lvlJc w:val="left"/>
      <w:pPr>
        <w:ind w:left="2721" w:hanging="166"/>
      </w:pPr>
      <w:rPr>
        <w:rFonts w:hint="default"/>
        <w:lang w:val="ru-RU" w:eastAsia="en-US" w:bidi="ar-SA"/>
      </w:rPr>
    </w:lvl>
    <w:lvl w:ilvl="6" w:tplc="A3628EAA">
      <w:numFmt w:val="bullet"/>
      <w:lvlText w:val="•"/>
      <w:lvlJc w:val="left"/>
      <w:pPr>
        <w:ind w:left="3177" w:hanging="166"/>
      </w:pPr>
      <w:rPr>
        <w:rFonts w:hint="default"/>
        <w:lang w:val="ru-RU" w:eastAsia="en-US" w:bidi="ar-SA"/>
      </w:rPr>
    </w:lvl>
    <w:lvl w:ilvl="7" w:tplc="7916B996">
      <w:numFmt w:val="bullet"/>
      <w:lvlText w:val="•"/>
      <w:lvlJc w:val="left"/>
      <w:pPr>
        <w:ind w:left="3634" w:hanging="166"/>
      </w:pPr>
      <w:rPr>
        <w:rFonts w:hint="default"/>
        <w:lang w:val="ru-RU" w:eastAsia="en-US" w:bidi="ar-SA"/>
      </w:rPr>
    </w:lvl>
    <w:lvl w:ilvl="8" w:tplc="29EEE2AA">
      <w:numFmt w:val="bullet"/>
      <w:lvlText w:val="•"/>
      <w:lvlJc w:val="left"/>
      <w:pPr>
        <w:ind w:left="4090" w:hanging="166"/>
      </w:pPr>
      <w:rPr>
        <w:rFonts w:hint="default"/>
        <w:lang w:val="ru-RU" w:eastAsia="en-US" w:bidi="ar-SA"/>
      </w:rPr>
    </w:lvl>
  </w:abstractNum>
  <w:abstractNum w:abstractNumId="13">
    <w:nsid w:val="3CBA761C"/>
    <w:multiLevelType w:val="hybridMultilevel"/>
    <w:tmpl w:val="215AD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40667"/>
    <w:multiLevelType w:val="hybridMultilevel"/>
    <w:tmpl w:val="6226B4B2"/>
    <w:lvl w:ilvl="0" w:tplc="194CE84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46380314"/>
    <w:multiLevelType w:val="hybridMultilevel"/>
    <w:tmpl w:val="88E05F9E"/>
    <w:lvl w:ilvl="0" w:tplc="A8E26C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1CD767F"/>
    <w:multiLevelType w:val="hybridMultilevel"/>
    <w:tmpl w:val="2FEE0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544D1"/>
    <w:multiLevelType w:val="hybridMultilevel"/>
    <w:tmpl w:val="318298D8"/>
    <w:lvl w:ilvl="0" w:tplc="47004A6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990076"/>
    <w:multiLevelType w:val="hybridMultilevel"/>
    <w:tmpl w:val="F3B93A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4A2684E"/>
    <w:multiLevelType w:val="hybridMultilevel"/>
    <w:tmpl w:val="8C7CDB7A"/>
    <w:lvl w:ilvl="0" w:tplc="900A3274">
      <w:numFmt w:val="bullet"/>
      <w:lvlText w:val="–"/>
      <w:lvlJc w:val="left"/>
      <w:pPr>
        <w:ind w:left="461" w:hanging="145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E41A62EC">
      <w:numFmt w:val="bullet"/>
      <w:lvlText w:val="•"/>
      <w:lvlJc w:val="left"/>
      <w:pPr>
        <w:ind w:left="913" w:hanging="145"/>
      </w:pPr>
      <w:rPr>
        <w:rFonts w:hint="default"/>
        <w:lang w:val="ru-RU" w:eastAsia="en-US" w:bidi="ar-SA"/>
      </w:rPr>
    </w:lvl>
    <w:lvl w:ilvl="2" w:tplc="4EBA8864">
      <w:numFmt w:val="bullet"/>
      <w:lvlText w:val="•"/>
      <w:lvlJc w:val="left"/>
      <w:pPr>
        <w:ind w:left="1367" w:hanging="145"/>
      </w:pPr>
      <w:rPr>
        <w:rFonts w:hint="default"/>
        <w:lang w:val="ru-RU" w:eastAsia="en-US" w:bidi="ar-SA"/>
      </w:rPr>
    </w:lvl>
    <w:lvl w:ilvl="3" w:tplc="E92CCFBA">
      <w:numFmt w:val="bullet"/>
      <w:lvlText w:val="•"/>
      <w:lvlJc w:val="left"/>
      <w:pPr>
        <w:ind w:left="1820" w:hanging="145"/>
      </w:pPr>
      <w:rPr>
        <w:rFonts w:hint="default"/>
        <w:lang w:val="ru-RU" w:eastAsia="en-US" w:bidi="ar-SA"/>
      </w:rPr>
    </w:lvl>
    <w:lvl w:ilvl="4" w:tplc="B9988654">
      <w:numFmt w:val="bullet"/>
      <w:lvlText w:val="•"/>
      <w:lvlJc w:val="left"/>
      <w:pPr>
        <w:ind w:left="2274" w:hanging="145"/>
      </w:pPr>
      <w:rPr>
        <w:rFonts w:hint="default"/>
        <w:lang w:val="ru-RU" w:eastAsia="en-US" w:bidi="ar-SA"/>
      </w:rPr>
    </w:lvl>
    <w:lvl w:ilvl="5" w:tplc="D5A6EF42">
      <w:numFmt w:val="bullet"/>
      <w:lvlText w:val="•"/>
      <w:lvlJc w:val="left"/>
      <w:pPr>
        <w:ind w:left="2727" w:hanging="145"/>
      </w:pPr>
      <w:rPr>
        <w:rFonts w:hint="default"/>
        <w:lang w:val="ru-RU" w:eastAsia="en-US" w:bidi="ar-SA"/>
      </w:rPr>
    </w:lvl>
    <w:lvl w:ilvl="6" w:tplc="561E49BE">
      <w:numFmt w:val="bullet"/>
      <w:lvlText w:val="•"/>
      <w:lvlJc w:val="left"/>
      <w:pPr>
        <w:ind w:left="3181" w:hanging="145"/>
      </w:pPr>
      <w:rPr>
        <w:rFonts w:hint="default"/>
        <w:lang w:val="ru-RU" w:eastAsia="en-US" w:bidi="ar-SA"/>
      </w:rPr>
    </w:lvl>
    <w:lvl w:ilvl="7" w:tplc="8CB69CCE">
      <w:numFmt w:val="bullet"/>
      <w:lvlText w:val="•"/>
      <w:lvlJc w:val="left"/>
      <w:pPr>
        <w:ind w:left="3634" w:hanging="145"/>
      </w:pPr>
      <w:rPr>
        <w:rFonts w:hint="default"/>
        <w:lang w:val="ru-RU" w:eastAsia="en-US" w:bidi="ar-SA"/>
      </w:rPr>
    </w:lvl>
    <w:lvl w:ilvl="8" w:tplc="F1922AD8">
      <w:numFmt w:val="bullet"/>
      <w:lvlText w:val="•"/>
      <w:lvlJc w:val="left"/>
      <w:pPr>
        <w:ind w:left="4088" w:hanging="145"/>
      </w:pPr>
      <w:rPr>
        <w:rFonts w:hint="default"/>
        <w:lang w:val="ru-RU" w:eastAsia="en-US" w:bidi="ar-SA"/>
      </w:rPr>
    </w:lvl>
  </w:abstractNum>
  <w:abstractNum w:abstractNumId="20">
    <w:nsid w:val="66C1BEBE"/>
    <w:multiLevelType w:val="hybridMultilevel"/>
    <w:tmpl w:val="659C11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5A04922"/>
    <w:multiLevelType w:val="hybridMultilevel"/>
    <w:tmpl w:val="49F4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20168"/>
    <w:multiLevelType w:val="hybridMultilevel"/>
    <w:tmpl w:val="F9A25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12547"/>
    <w:multiLevelType w:val="hybridMultilevel"/>
    <w:tmpl w:val="F60A87CA"/>
    <w:lvl w:ilvl="0" w:tplc="D53034A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"/>
  </w:num>
  <w:num w:numId="4">
    <w:abstractNumId w:val="1"/>
  </w:num>
  <w:num w:numId="5">
    <w:abstractNumId w:val="20"/>
  </w:num>
  <w:num w:numId="6">
    <w:abstractNumId w:val="0"/>
  </w:num>
  <w:num w:numId="7">
    <w:abstractNumId w:val="18"/>
  </w:num>
  <w:num w:numId="8">
    <w:abstractNumId w:val="9"/>
  </w:num>
  <w:num w:numId="9">
    <w:abstractNumId w:val="14"/>
  </w:num>
  <w:num w:numId="10">
    <w:abstractNumId w:val="22"/>
  </w:num>
  <w:num w:numId="11">
    <w:abstractNumId w:val="17"/>
  </w:num>
  <w:num w:numId="12">
    <w:abstractNumId w:val="4"/>
  </w:num>
  <w:num w:numId="13">
    <w:abstractNumId w:val="13"/>
  </w:num>
  <w:num w:numId="14">
    <w:abstractNumId w:val="7"/>
  </w:num>
  <w:num w:numId="15">
    <w:abstractNumId w:val="10"/>
  </w:num>
  <w:num w:numId="16">
    <w:abstractNumId w:val="15"/>
  </w:num>
  <w:num w:numId="17">
    <w:abstractNumId w:val="3"/>
  </w:num>
  <w:num w:numId="18">
    <w:abstractNumId w:val="16"/>
  </w:num>
  <w:num w:numId="19">
    <w:abstractNumId w:val="6"/>
  </w:num>
  <w:num w:numId="20">
    <w:abstractNumId w:val="8"/>
  </w:num>
  <w:num w:numId="21">
    <w:abstractNumId w:val="21"/>
  </w:num>
  <w:num w:numId="22">
    <w:abstractNumId w:val="12"/>
  </w:num>
  <w:num w:numId="23">
    <w:abstractNumId w:val="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7E6"/>
    <w:rsid w:val="000001F1"/>
    <w:rsid w:val="00000D6F"/>
    <w:rsid w:val="000019FD"/>
    <w:rsid w:val="00011612"/>
    <w:rsid w:val="00020C48"/>
    <w:rsid w:val="000279B4"/>
    <w:rsid w:val="000320A9"/>
    <w:rsid w:val="00045464"/>
    <w:rsid w:val="00060A38"/>
    <w:rsid w:val="00074A5B"/>
    <w:rsid w:val="00076689"/>
    <w:rsid w:val="000768F0"/>
    <w:rsid w:val="00090995"/>
    <w:rsid w:val="000B14AD"/>
    <w:rsid w:val="000B6F91"/>
    <w:rsid w:val="000D0C59"/>
    <w:rsid w:val="000D1C61"/>
    <w:rsid w:val="000E2170"/>
    <w:rsid w:val="000E4793"/>
    <w:rsid w:val="000E611E"/>
    <w:rsid w:val="000F625B"/>
    <w:rsid w:val="000F778D"/>
    <w:rsid w:val="00100698"/>
    <w:rsid w:val="00103908"/>
    <w:rsid w:val="0011191B"/>
    <w:rsid w:val="0011660C"/>
    <w:rsid w:val="00117064"/>
    <w:rsid w:val="00126393"/>
    <w:rsid w:val="0014055E"/>
    <w:rsid w:val="00147671"/>
    <w:rsid w:val="00151455"/>
    <w:rsid w:val="00154CEF"/>
    <w:rsid w:val="00160C10"/>
    <w:rsid w:val="001611C8"/>
    <w:rsid w:val="0016348E"/>
    <w:rsid w:val="00164111"/>
    <w:rsid w:val="00175654"/>
    <w:rsid w:val="00180DBC"/>
    <w:rsid w:val="00192EF7"/>
    <w:rsid w:val="001A6588"/>
    <w:rsid w:val="001B70D6"/>
    <w:rsid w:val="001B7440"/>
    <w:rsid w:val="001B7AA8"/>
    <w:rsid w:val="001D0A06"/>
    <w:rsid w:val="001D38FB"/>
    <w:rsid w:val="001D5114"/>
    <w:rsid w:val="001D5B5E"/>
    <w:rsid w:val="001E0296"/>
    <w:rsid w:val="001E269B"/>
    <w:rsid w:val="001E2BC7"/>
    <w:rsid w:val="001E2E78"/>
    <w:rsid w:val="001F08C8"/>
    <w:rsid w:val="001F1AA3"/>
    <w:rsid w:val="001F492E"/>
    <w:rsid w:val="001F6EBE"/>
    <w:rsid w:val="00206F74"/>
    <w:rsid w:val="00207104"/>
    <w:rsid w:val="00207256"/>
    <w:rsid w:val="00233D82"/>
    <w:rsid w:val="00236EE0"/>
    <w:rsid w:val="0025096F"/>
    <w:rsid w:val="00253657"/>
    <w:rsid w:val="00253E7D"/>
    <w:rsid w:val="002603A1"/>
    <w:rsid w:val="00270BB8"/>
    <w:rsid w:val="002908CA"/>
    <w:rsid w:val="002A009C"/>
    <w:rsid w:val="002B596C"/>
    <w:rsid w:val="002F506D"/>
    <w:rsid w:val="00304868"/>
    <w:rsid w:val="0031189D"/>
    <w:rsid w:val="00324D3E"/>
    <w:rsid w:val="00325EBB"/>
    <w:rsid w:val="003403F9"/>
    <w:rsid w:val="00351D4D"/>
    <w:rsid w:val="00360220"/>
    <w:rsid w:val="00361F03"/>
    <w:rsid w:val="003C4A05"/>
    <w:rsid w:val="003D3D36"/>
    <w:rsid w:val="003E27B2"/>
    <w:rsid w:val="003F723B"/>
    <w:rsid w:val="004034FE"/>
    <w:rsid w:val="00404243"/>
    <w:rsid w:val="00406E61"/>
    <w:rsid w:val="00423068"/>
    <w:rsid w:val="004442D1"/>
    <w:rsid w:val="0044435C"/>
    <w:rsid w:val="0045130C"/>
    <w:rsid w:val="00453CB5"/>
    <w:rsid w:val="0046283A"/>
    <w:rsid w:val="00466677"/>
    <w:rsid w:val="00470DE3"/>
    <w:rsid w:val="004747FB"/>
    <w:rsid w:val="0047480D"/>
    <w:rsid w:val="00482DBE"/>
    <w:rsid w:val="00487F4E"/>
    <w:rsid w:val="004A59EA"/>
    <w:rsid w:val="004A7E38"/>
    <w:rsid w:val="004B0D73"/>
    <w:rsid w:val="004B13FD"/>
    <w:rsid w:val="004C0677"/>
    <w:rsid w:val="004C246B"/>
    <w:rsid w:val="004C3918"/>
    <w:rsid w:val="004C4083"/>
    <w:rsid w:val="004D4703"/>
    <w:rsid w:val="00500F64"/>
    <w:rsid w:val="005070DF"/>
    <w:rsid w:val="005109D6"/>
    <w:rsid w:val="00551E6A"/>
    <w:rsid w:val="005616B5"/>
    <w:rsid w:val="00562B38"/>
    <w:rsid w:val="00566993"/>
    <w:rsid w:val="00585115"/>
    <w:rsid w:val="005A0C64"/>
    <w:rsid w:val="005B0F39"/>
    <w:rsid w:val="005D5081"/>
    <w:rsid w:val="005E04ED"/>
    <w:rsid w:val="005E483E"/>
    <w:rsid w:val="005E5ED2"/>
    <w:rsid w:val="005E71D3"/>
    <w:rsid w:val="005F3270"/>
    <w:rsid w:val="00615F6B"/>
    <w:rsid w:val="006242A8"/>
    <w:rsid w:val="0062539B"/>
    <w:rsid w:val="00633640"/>
    <w:rsid w:val="00640EF6"/>
    <w:rsid w:val="006520BE"/>
    <w:rsid w:val="006644AD"/>
    <w:rsid w:val="00667069"/>
    <w:rsid w:val="006771C5"/>
    <w:rsid w:val="00684F54"/>
    <w:rsid w:val="00696F75"/>
    <w:rsid w:val="006979D6"/>
    <w:rsid w:val="006A1885"/>
    <w:rsid w:val="006A4E15"/>
    <w:rsid w:val="006A74CF"/>
    <w:rsid w:val="006A7C2D"/>
    <w:rsid w:val="006B1236"/>
    <w:rsid w:val="006C5AE6"/>
    <w:rsid w:val="006D1E5E"/>
    <w:rsid w:val="006D2566"/>
    <w:rsid w:val="006E2D09"/>
    <w:rsid w:val="00714EE6"/>
    <w:rsid w:val="00726F00"/>
    <w:rsid w:val="00731B8C"/>
    <w:rsid w:val="00731CA1"/>
    <w:rsid w:val="00736689"/>
    <w:rsid w:val="00761E01"/>
    <w:rsid w:val="00771E18"/>
    <w:rsid w:val="007724C8"/>
    <w:rsid w:val="00777B90"/>
    <w:rsid w:val="0078679F"/>
    <w:rsid w:val="007915D2"/>
    <w:rsid w:val="007939CF"/>
    <w:rsid w:val="007A2688"/>
    <w:rsid w:val="007A71A8"/>
    <w:rsid w:val="007B1A10"/>
    <w:rsid w:val="007B2992"/>
    <w:rsid w:val="007D351A"/>
    <w:rsid w:val="007D6BCC"/>
    <w:rsid w:val="007D7C77"/>
    <w:rsid w:val="008064C0"/>
    <w:rsid w:val="00817FC0"/>
    <w:rsid w:val="008260CE"/>
    <w:rsid w:val="00844156"/>
    <w:rsid w:val="008504B5"/>
    <w:rsid w:val="00855D13"/>
    <w:rsid w:val="00861A65"/>
    <w:rsid w:val="008734E9"/>
    <w:rsid w:val="008832EC"/>
    <w:rsid w:val="00894F08"/>
    <w:rsid w:val="00897FA4"/>
    <w:rsid w:val="008A083F"/>
    <w:rsid w:val="008B57CC"/>
    <w:rsid w:val="008C166B"/>
    <w:rsid w:val="008C4D2E"/>
    <w:rsid w:val="008E68F9"/>
    <w:rsid w:val="008F1B0E"/>
    <w:rsid w:val="00937FBC"/>
    <w:rsid w:val="00944E97"/>
    <w:rsid w:val="009531CF"/>
    <w:rsid w:val="0096441D"/>
    <w:rsid w:val="0096760D"/>
    <w:rsid w:val="00997D54"/>
    <w:rsid w:val="009A123D"/>
    <w:rsid w:val="009A3084"/>
    <w:rsid w:val="009A7FBF"/>
    <w:rsid w:val="009B2F59"/>
    <w:rsid w:val="009C6733"/>
    <w:rsid w:val="009F3E0E"/>
    <w:rsid w:val="009F405E"/>
    <w:rsid w:val="00A0240A"/>
    <w:rsid w:val="00A31BED"/>
    <w:rsid w:val="00A37E54"/>
    <w:rsid w:val="00A4508E"/>
    <w:rsid w:val="00A46181"/>
    <w:rsid w:val="00A6624C"/>
    <w:rsid w:val="00A8219C"/>
    <w:rsid w:val="00A936CA"/>
    <w:rsid w:val="00AB0477"/>
    <w:rsid w:val="00AB31F8"/>
    <w:rsid w:val="00AD167F"/>
    <w:rsid w:val="00AD5542"/>
    <w:rsid w:val="00AE34A5"/>
    <w:rsid w:val="00B35504"/>
    <w:rsid w:val="00B42249"/>
    <w:rsid w:val="00B469DA"/>
    <w:rsid w:val="00B61174"/>
    <w:rsid w:val="00B86B86"/>
    <w:rsid w:val="00BA421C"/>
    <w:rsid w:val="00BB494E"/>
    <w:rsid w:val="00BB6C8C"/>
    <w:rsid w:val="00BB6D66"/>
    <w:rsid w:val="00BC15C8"/>
    <w:rsid w:val="00BC3AFB"/>
    <w:rsid w:val="00BF0B06"/>
    <w:rsid w:val="00C05AA2"/>
    <w:rsid w:val="00C05B6C"/>
    <w:rsid w:val="00C10385"/>
    <w:rsid w:val="00C22D8B"/>
    <w:rsid w:val="00C4426D"/>
    <w:rsid w:val="00C52518"/>
    <w:rsid w:val="00C551A6"/>
    <w:rsid w:val="00C6460F"/>
    <w:rsid w:val="00C64622"/>
    <w:rsid w:val="00C733D0"/>
    <w:rsid w:val="00C83962"/>
    <w:rsid w:val="00CC38D7"/>
    <w:rsid w:val="00CC5BFF"/>
    <w:rsid w:val="00CD0850"/>
    <w:rsid w:val="00CD3A89"/>
    <w:rsid w:val="00CD4C40"/>
    <w:rsid w:val="00CE5170"/>
    <w:rsid w:val="00CE7996"/>
    <w:rsid w:val="00CE7E62"/>
    <w:rsid w:val="00CE7F1A"/>
    <w:rsid w:val="00D049D2"/>
    <w:rsid w:val="00D23DBF"/>
    <w:rsid w:val="00D347BB"/>
    <w:rsid w:val="00D3687F"/>
    <w:rsid w:val="00D55D3B"/>
    <w:rsid w:val="00D569E3"/>
    <w:rsid w:val="00D858EF"/>
    <w:rsid w:val="00D94AFE"/>
    <w:rsid w:val="00D95EE7"/>
    <w:rsid w:val="00DA3C5D"/>
    <w:rsid w:val="00DB1035"/>
    <w:rsid w:val="00DC4130"/>
    <w:rsid w:val="00DD29C4"/>
    <w:rsid w:val="00DD3E68"/>
    <w:rsid w:val="00DD636C"/>
    <w:rsid w:val="00DE3F11"/>
    <w:rsid w:val="00DF2023"/>
    <w:rsid w:val="00DF5AEC"/>
    <w:rsid w:val="00DF790F"/>
    <w:rsid w:val="00E06E16"/>
    <w:rsid w:val="00E07B92"/>
    <w:rsid w:val="00E11C3F"/>
    <w:rsid w:val="00E212AD"/>
    <w:rsid w:val="00E31E19"/>
    <w:rsid w:val="00E33680"/>
    <w:rsid w:val="00E50736"/>
    <w:rsid w:val="00E54A19"/>
    <w:rsid w:val="00E7246D"/>
    <w:rsid w:val="00EA0AA2"/>
    <w:rsid w:val="00EA2E4F"/>
    <w:rsid w:val="00EC38C3"/>
    <w:rsid w:val="00ED27E6"/>
    <w:rsid w:val="00ED66AF"/>
    <w:rsid w:val="00ED7DCD"/>
    <w:rsid w:val="00ED7F40"/>
    <w:rsid w:val="00EE5E95"/>
    <w:rsid w:val="00EF4148"/>
    <w:rsid w:val="00EF7505"/>
    <w:rsid w:val="00F02A63"/>
    <w:rsid w:val="00F11146"/>
    <w:rsid w:val="00F25778"/>
    <w:rsid w:val="00F2739A"/>
    <w:rsid w:val="00F33FE2"/>
    <w:rsid w:val="00F52C3C"/>
    <w:rsid w:val="00F54FE1"/>
    <w:rsid w:val="00F619F4"/>
    <w:rsid w:val="00F6487F"/>
    <w:rsid w:val="00F73C4E"/>
    <w:rsid w:val="00F91404"/>
    <w:rsid w:val="00F947B1"/>
    <w:rsid w:val="00FA0931"/>
    <w:rsid w:val="00FA36A5"/>
    <w:rsid w:val="00FA5E51"/>
    <w:rsid w:val="00FB272E"/>
    <w:rsid w:val="00FB4A35"/>
    <w:rsid w:val="00FF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8B"/>
  </w:style>
  <w:style w:type="paragraph" w:styleId="1">
    <w:name w:val="heading 1"/>
    <w:basedOn w:val="a"/>
    <w:next w:val="a"/>
    <w:link w:val="10"/>
    <w:uiPriority w:val="9"/>
    <w:qFormat/>
    <w:rsid w:val="00236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F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8679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5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E01"/>
    <w:pPr>
      <w:ind w:left="720"/>
      <w:contextualSpacing/>
    </w:pPr>
  </w:style>
  <w:style w:type="paragraph" w:customStyle="1" w:styleId="Default">
    <w:name w:val="Default"/>
    <w:rsid w:val="00164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BB6C8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B6C8C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Style5">
    <w:name w:val="Style5"/>
    <w:basedOn w:val="a"/>
    <w:rsid w:val="00BB6C8C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B6C8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BB6C8C"/>
    <w:rPr>
      <w:rFonts w:ascii="Times New Roman" w:hAnsi="Times New Roman" w:cs="Times New Roman"/>
      <w:sz w:val="22"/>
      <w:szCs w:val="22"/>
    </w:rPr>
  </w:style>
  <w:style w:type="paragraph" w:styleId="a9">
    <w:name w:val="footnote text"/>
    <w:basedOn w:val="a"/>
    <w:link w:val="aa"/>
    <w:uiPriority w:val="99"/>
    <w:unhideWhenUsed/>
    <w:rsid w:val="00BB6C8C"/>
    <w:pPr>
      <w:spacing w:after="0" w:line="240" w:lineRule="auto"/>
      <w:ind w:firstLine="851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6C8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nhideWhenUsed/>
    <w:rsid w:val="00BB6C8C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020C48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7867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8679F"/>
  </w:style>
  <w:style w:type="paragraph" w:styleId="2">
    <w:name w:val="Body Text Indent 2"/>
    <w:basedOn w:val="a"/>
    <w:link w:val="20"/>
    <w:uiPriority w:val="99"/>
    <w:unhideWhenUsed/>
    <w:rsid w:val="007867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8679F"/>
  </w:style>
  <w:style w:type="character" w:customStyle="1" w:styleId="60">
    <w:name w:val="Заголовок 6 Знак"/>
    <w:basedOn w:val="a0"/>
    <w:link w:val="6"/>
    <w:uiPriority w:val="9"/>
    <w:rsid w:val="0078679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8679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679F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78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79F"/>
  </w:style>
  <w:style w:type="paragraph" w:customStyle="1" w:styleId="Pa17">
    <w:name w:val="Pa17"/>
    <w:basedOn w:val="a"/>
    <w:next w:val="a"/>
    <w:uiPriority w:val="99"/>
    <w:rsid w:val="0078679F"/>
    <w:pPr>
      <w:autoSpaceDE w:val="0"/>
      <w:autoSpaceDN w:val="0"/>
      <w:adjustRightInd w:val="0"/>
      <w:spacing w:after="0" w:line="211" w:lineRule="atLeast"/>
    </w:pPr>
    <w:rPr>
      <w:rFonts w:ascii="Times New Roman" w:hAnsi="Times New Roman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6A7C2D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206F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Strong"/>
    <w:basedOn w:val="a0"/>
    <w:uiPriority w:val="22"/>
    <w:qFormat/>
    <w:rsid w:val="00206F74"/>
    <w:rPr>
      <w:b/>
      <w:bCs/>
    </w:rPr>
  </w:style>
  <w:style w:type="paragraph" w:styleId="21">
    <w:name w:val="Body Text 2"/>
    <w:basedOn w:val="a"/>
    <w:link w:val="22"/>
    <w:uiPriority w:val="99"/>
    <w:unhideWhenUsed/>
    <w:rsid w:val="009A7F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A7FBF"/>
  </w:style>
  <w:style w:type="paragraph" w:customStyle="1" w:styleId="normal">
    <w:name w:val="normal"/>
    <w:basedOn w:val="a"/>
    <w:rsid w:val="00236EE0"/>
    <w:pPr>
      <w:spacing w:before="60" w:after="60" w:line="240" w:lineRule="auto"/>
      <w:ind w:left="60" w:right="60" w:firstLine="225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2">
    <w:name w:val="Emphasis"/>
    <w:qFormat/>
    <w:rsid w:val="00236EE0"/>
    <w:rPr>
      <w:i/>
      <w:iCs/>
    </w:rPr>
  </w:style>
  <w:style w:type="paragraph" w:customStyle="1" w:styleId="11">
    <w:name w:val="çàãîëîâîê 1"/>
    <w:basedOn w:val="a"/>
    <w:next w:val="a"/>
    <w:rsid w:val="00236EE0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6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Знак"/>
    <w:basedOn w:val="a"/>
    <w:rsid w:val="00236EE0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table" w:customStyle="1" w:styleId="TableNormal">
    <w:name w:val="Table Normal"/>
    <w:uiPriority w:val="2"/>
    <w:semiHidden/>
    <w:unhideWhenUsed/>
    <w:qFormat/>
    <w:rsid w:val="00551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1E6A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5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E01"/>
    <w:pPr>
      <w:ind w:left="720"/>
      <w:contextualSpacing/>
    </w:pPr>
  </w:style>
  <w:style w:type="paragraph" w:customStyle="1" w:styleId="Default">
    <w:name w:val="Default"/>
    <w:rsid w:val="00164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3\Desktop\&#1044;&#1056;_&#1056;&#1059;&#1057;&#1057;&#1050;&#1048;&#1049;%20&#1071;&#1047;&#1067;&#1050;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3\Desktop\&#1044;&#1056;_&#1056;&#1059;&#1057;&#1057;&#1050;&#1048;&#1049;%20&#1071;&#1047;&#1067;&#1050;%20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3\Desktop\&#1044;&#1056;_&#1056;&#1059;&#1057;&#1057;&#1050;&#1048;&#1049;%20&#1071;&#1047;&#1067;&#1050;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3\Desktop\&#1044;&#1056;_&#1056;&#1059;&#1057;&#1057;&#1050;&#1048;&#1049;%20&#1071;&#1047;&#1067;&#1050;%2020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3\Desktop\&#1044;&#1056;_&#1056;&#1059;&#1057;&#1057;&#1050;&#1048;&#1049;%20&#1071;&#1047;&#1067;&#1050;%20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3\Desktop\&#1044;&#1056;_&#1056;&#1059;&#1057;&#1057;&#1050;&#1048;&#1049;%20&#1071;&#1047;&#1067;&#1050;%20202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3\Desktop\&#1044;&#1056;_&#1056;&#1059;&#1057;&#1057;&#1050;&#1048;&#1049;%20&#1071;&#1047;&#1067;&#1050;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Качество знаний</a:t>
            </a:r>
          </a:p>
        </c:rich>
      </c:tx>
      <c:layout>
        <c:manualLayout>
          <c:xMode val="edge"/>
          <c:yMode val="edge"/>
          <c:x val="0.38828010566544297"/>
          <c:y val="2.8612303290414882E-2"/>
        </c:manualLayout>
      </c:layout>
    </c:title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Лист1!$A$3:$A$37</c:f>
              <c:strCache>
                <c:ptCount val="35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Г4</c:v>
                </c:pt>
                <c:pt idx="4">
                  <c:v>СШ № 5</c:v>
                </c:pt>
                <c:pt idx="5">
                  <c:v>СШ № 6</c:v>
                </c:pt>
                <c:pt idx="6">
                  <c:v>СШ № 7</c:v>
                </c:pt>
                <c:pt idx="7">
                  <c:v>СШ № 9</c:v>
                </c:pt>
                <c:pt idx="8">
                  <c:v>СШ № 11</c:v>
                </c:pt>
                <c:pt idx="9">
                  <c:v>СШ № 12</c:v>
                </c:pt>
                <c:pt idx="10">
                  <c:v>СШ № 13</c:v>
                </c:pt>
                <c:pt idx="11">
                  <c:v>СШ № 14</c:v>
                </c:pt>
                <c:pt idx="12">
                  <c:v>СШ № 15</c:v>
                </c:pt>
                <c:pt idx="13">
                  <c:v>СШ № 16</c:v>
                </c:pt>
                <c:pt idx="14">
                  <c:v>СШ № 17</c:v>
                </c:pt>
                <c:pt idx="15">
                  <c:v>СШ № 18</c:v>
                </c:pt>
                <c:pt idx="16">
                  <c:v>СШ № 19</c:v>
                </c:pt>
                <c:pt idx="17">
                  <c:v>Л1</c:v>
                </c:pt>
                <c:pt idx="18">
                  <c:v>СШ № 21</c:v>
                </c:pt>
                <c:pt idx="19">
                  <c:v>СШ № 23</c:v>
                </c:pt>
                <c:pt idx="20">
                  <c:v>СШ № 24</c:v>
                </c:pt>
                <c:pt idx="21">
                  <c:v>СШ № 25</c:v>
                </c:pt>
                <c:pt idx="22">
                  <c:v>СШ № 26</c:v>
                </c:pt>
                <c:pt idx="23">
                  <c:v>СШ № 27</c:v>
                </c:pt>
                <c:pt idx="24">
                  <c:v>СШ № 28</c:v>
                </c:pt>
                <c:pt idx="25">
                  <c:v>СШ № 29</c:v>
                </c:pt>
                <c:pt idx="26">
                  <c:v>СШ № 31</c:v>
                </c:pt>
                <c:pt idx="27">
                  <c:v>СШ № 32</c:v>
                </c:pt>
                <c:pt idx="28">
                  <c:v>СШ № 33</c:v>
                </c:pt>
                <c:pt idx="29">
                  <c:v>СШ № 34</c:v>
                </c:pt>
                <c:pt idx="30">
                  <c:v>СШ № 35</c:v>
                </c:pt>
                <c:pt idx="31">
                  <c:v>СШ № 36</c:v>
                </c:pt>
                <c:pt idx="32">
                  <c:v>СШ № 37</c:v>
                </c:pt>
                <c:pt idx="33">
                  <c:v>СШ № 39</c:v>
                </c:pt>
                <c:pt idx="34">
                  <c:v>СШ № 40</c:v>
                </c:pt>
              </c:strCache>
            </c:strRef>
          </c:cat>
          <c:val>
            <c:numRef>
              <c:f>Лист1!$J$3:$J$38</c:f>
              <c:numCache>
                <c:formatCode>0%</c:formatCode>
                <c:ptCount val="36"/>
                <c:pt idx="0">
                  <c:v>0.55555555555555569</c:v>
                </c:pt>
                <c:pt idx="1">
                  <c:v>0.65000000000000102</c:v>
                </c:pt>
                <c:pt idx="2">
                  <c:v>0.52941176470588236</c:v>
                </c:pt>
                <c:pt idx="3">
                  <c:v>0.78125</c:v>
                </c:pt>
                <c:pt idx="4">
                  <c:v>0.70370370370370372</c:v>
                </c:pt>
                <c:pt idx="5">
                  <c:v>0.60000000000000064</c:v>
                </c:pt>
                <c:pt idx="6">
                  <c:v>0.81818181818181912</c:v>
                </c:pt>
                <c:pt idx="7">
                  <c:v>0.63636363636363724</c:v>
                </c:pt>
                <c:pt idx="8">
                  <c:v>0.70588235294117663</c:v>
                </c:pt>
                <c:pt idx="9">
                  <c:v>0.11111111111111113</c:v>
                </c:pt>
                <c:pt idx="10">
                  <c:v>0.43750000000000039</c:v>
                </c:pt>
                <c:pt idx="11">
                  <c:v>0.4444444444444447</c:v>
                </c:pt>
                <c:pt idx="12">
                  <c:v>0.60000000000000064</c:v>
                </c:pt>
                <c:pt idx="13">
                  <c:v>0.37500000000000039</c:v>
                </c:pt>
                <c:pt idx="14">
                  <c:v>0.6400000000000009</c:v>
                </c:pt>
                <c:pt idx="15">
                  <c:v>0.40909090909090956</c:v>
                </c:pt>
                <c:pt idx="16">
                  <c:v>0.5</c:v>
                </c:pt>
                <c:pt idx="17">
                  <c:v>0.75000000000000089</c:v>
                </c:pt>
                <c:pt idx="18">
                  <c:v>0.82608695652173914</c:v>
                </c:pt>
                <c:pt idx="19">
                  <c:v>0.62500000000000089</c:v>
                </c:pt>
                <c:pt idx="20">
                  <c:v>0.46666666666666712</c:v>
                </c:pt>
                <c:pt idx="21">
                  <c:v>0.38888888888889012</c:v>
                </c:pt>
                <c:pt idx="22">
                  <c:v>0.56716417910447769</c:v>
                </c:pt>
                <c:pt idx="23">
                  <c:v>0.5208333333333337</c:v>
                </c:pt>
                <c:pt idx="24">
                  <c:v>0.33333333333333331</c:v>
                </c:pt>
                <c:pt idx="25">
                  <c:v>0.80434782608695654</c:v>
                </c:pt>
                <c:pt idx="26">
                  <c:v>0.77272727272727326</c:v>
                </c:pt>
                <c:pt idx="27">
                  <c:v>0.5</c:v>
                </c:pt>
                <c:pt idx="28">
                  <c:v>0.84090909090909194</c:v>
                </c:pt>
                <c:pt idx="29">
                  <c:v>0.58823529411764641</c:v>
                </c:pt>
                <c:pt idx="30">
                  <c:v>0.78947368421052633</c:v>
                </c:pt>
                <c:pt idx="31">
                  <c:v>0.52941176470588236</c:v>
                </c:pt>
                <c:pt idx="32">
                  <c:v>0.734177215189875</c:v>
                </c:pt>
                <c:pt idx="33">
                  <c:v>0.61538461538461564</c:v>
                </c:pt>
                <c:pt idx="34">
                  <c:v>0.75510204081632648</c:v>
                </c:pt>
                <c:pt idx="35">
                  <c:v>0.59729249880270996</c:v>
                </c:pt>
              </c:numCache>
            </c:numRef>
          </c:val>
        </c:ser>
        <c:dLbls>
          <c:showVal val="1"/>
        </c:dLbls>
        <c:axId val="69753472"/>
        <c:axId val="82690432"/>
      </c:barChart>
      <c:catAx>
        <c:axId val="6975347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82690432"/>
        <c:crosses val="autoZero"/>
        <c:auto val="1"/>
        <c:lblAlgn val="ctr"/>
        <c:lblOffset val="100"/>
      </c:catAx>
      <c:valAx>
        <c:axId val="82690432"/>
        <c:scaling>
          <c:orientation val="minMax"/>
        </c:scaling>
        <c:axPos val="l"/>
        <c:majorGridlines/>
        <c:numFmt formatCode="0%" sourceLinked="1"/>
        <c:tickLblPos val="nextTo"/>
        <c:crossAx val="6975347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Успеваемость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Лист1!$A$3:$A$37</c:f>
              <c:strCache>
                <c:ptCount val="35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Г4</c:v>
                </c:pt>
                <c:pt idx="4">
                  <c:v>СШ № 5</c:v>
                </c:pt>
                <c:pt idx="5">
                  <c:v>СШ № 6</c:v>
                </c:pt>
                <c:pt idx="6">
                  <c:v>СШ № 7</c:v>
                </c:pt>
                <c:pt idx="7">
                  <c:v>СШ № 9</c:v>
                </c:pt>
                <c:pt idx="8">
                  <c:v>СШ № 11</c:v>
                </c:pt>
                <c:pt idx="9">
                  <c:v>СШ № 12</c:v>
                </c:pt>
                <c:pt idx="10">
                  <c:v>СШ № 13</c:v>
                </c:pt>
                <c:pt idx="11">
                  <c:v>СШ № 14</c:v>
                </c:pt>
                <c:pt idx="12">
                  <c:v>СШ № 15</c:v>
                </c:pt>
                <c:pt idx="13">
                  <c:v>СШ № 16</c:v>
                </c:pt>
                <c:pt idx="14">
                  <c:v>СШ № 17</c:v>
                </c:pt>
                <c:pt idx="15">
                  <c:v>СШ № 18</c:v>
                </c:pt>
                <c:pt idx="16">
                  <c:v>СШ № 19</c:v>
                </c:pt>
                <c:pt idx="17">
                  <c:v>Л1</c:v>
                </c:pt>
                <c:pt idx="18">
                  <c:v>СШ № 21</c:v>
                </c:pt>
                <c:pt idx="19">
                  <c:v>СШ № 23</c:v>
                </c:pt>
                <c:pt idx="20">
                  <c:v>СШ № 24</c:v>
                </c:pt>
                <c:pt idx="21">
                  <c:v>СШ № 25</c:v>
                </c:pt>
                <c:pt idx="22">
                  <c:v>СШ № 26</c:v>
                </c:pt>
                <c:pt idx="23">
                  <c:v>СШ № 27</c:v>
                </c:pt>
                <c:pt idx="24">
                  <c:v>СШ № 28</c:v>
                </c:pt>
                <c:pt idx="25">
                  <c:v>СШ № 29</c:v>
                </c:pt>
                <c:pt idx="26">
                  <c:v>СШ № 31</c:v>
                </c:pt>
                <c:pt idx="27">
                  <c:v>СШ № 32</c:v>
                </c:pt>
                <c:pt idx="28">
                  <c:v>СШ № 33</c:v>
                </c:pt>
                <c:pt idx="29">
                  <c:v>СШ № 34</c:v>
                </c:pt>
                <c:pt idx="30">
                  <c:v>СШ № 35</c:v>
                </c:pt>
                <c:pt idx="31">
                  <c:v>СШ № 36</c:v>
                </c:pt>
                <c:pt idx="32">
                  <c:v>СШ № 37</c:v>
                </c:pt>
                <c:pt idx="33">
                  <c:v>СШ № 39</c:v>
                </c:pt>
                <c:pt idx="34">
                  <c:v>СШ № 40</c:v>
                </c:pt>
              </c:strCache>
            </c:strRef>
          </c:cat>
          <c:val>
            <c:numRef>
              <c:f>Лист1!$K$3:$K$38</c:f>
              <c:numCache>
                <c:formatCode>0%</c:formatCode>
                <c:ptCount val="36"/>
                <c:pt idx="0">
                  <c:v>1</c:v>
                </c:pt>
                <c:pt idx="1">
                  <c:v>0.95000000000000062</c:v>
                </c:pt>
                <c:pt idx="2">
                  <c:v>0.97058823529411764</c:v>
                </c:pt>
                <c:pt idx="3">
                  <c:v>0.96875000000000089</c:v>
                </c:pt>
                <c:pt idx="4">
                  <c:v>0.96296296296296147</c:v>
                </c:pt>
                <c:pt idx="5">
                  <c:v>0.95000000000000062</c:v>
                </c:pt>
                <c:pt idx="6">
                  <c:v>1</c:v>
                </c:pt>
                <c:pt idx="7">
                  <c:v>0.90909090909090906</c:v>
                </c:pt>
                <c:pt idx="8">
                  <c:v>0.88235294117647056</c:v>
                </c:pt>
                <c:pt idx="9">
                  <c:v>0.6111111111111116</c:v>
                </c:pt>
                <c:pt idx="10">
                  <c:v>1</c:v>
                </c:pt>
                <c:pt idx="11">
                  <c:v>0.8333333333333337</c:v>
                </c:pt>
                <c:pt idx="12">
                  <c:v>0.93333333333333335</c:v>
                </c:pt>
                <c:pt idx="13">
                  <c:v>0.87500000000000089</c:v>
                </c:pt>
                <c:pt idx="14">
                  <c:v>1</c:v>
                </c:pt>
                <c:pt idx="15">
                  <c:v>0.81818181818181912</c:v>
                </c:pt>
                <c:pt idx="16">
                  <c:v>1</c:v>
                </c:pt>
                <c:pt idx="17">
                  <c:v>1</c:v>
                </c:pt>
                <c:pt idx="18">
                  <c:v>0.95652173913043481</c:v>
                </c:pt>
                <c:pt idx="19">
                  <c:v>1</c:v>
                </c:pt>
                <c:pt idx="20">
                  <c:v>0.93333333333333335</c:v>
                </c:pt>
                <c:pt idx="21">
                  <c:v>0.8611111111111116</c:v>
                </c:pt>
                <c:pt idx="22">
                  <c:v>0.95522388059701491</c:v>
                </c:pt>
                <c:pt idx="23">
                  <c:v>0.9583333333333337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0.89285714285714257</c:v>
                </c:pt>
                <c:pt idx="28">
                  <c:v>1</c:v>
                </c:pt>
                <c:pt idx="29">
                  <c:v>0.95588235294117663</c:v>
                </c:pt>
                <c:pt idx="30">
                  <c:v>1</c:v>
                </c:pt>
                <c:pt idx="31">
                  <c:v>0.94117647058823561</c:v>
                </c:pt>
                <c:pt idx="32">
                  <c:v>0.97468354430379833</c:v>
                </c:pt>
                <c:pt idx="33">
                  <c:v>1</c:v>
                </c:pt>
                <c:pt idx="34">
                  <c:v>1</c:v>
                </c:pt>
                <c:pt idx="35">
                  <c:v>0.94553793007656051</c:v>
                </c:pt>
              </c:numCache>
            </c:numRef>
          </c:val>
        </c:ser>
        <c:dLbls>
          <c:showVal val="1"/>
        </c:dLbls>
        <c:axId val="65619456"/>
        <c:axId val="65620992"/>
      </c:barChart>
      <c:catAx>
        <c:axId val="6561945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65620992"/>
        <c:crosses val="autoZero"/>
        <c:auto val="1"/>
        <c:lblAlgn val="ctr"/>
        <c:lblOffset val="100"/>
      </c:catAx>
      <c:valAx>
        <c:axId val="65620992"/>
        <c:scaling>
          <c:orientation val="minMax"/>
        </c:scaling>
        <c:axPos val="l"/>
        <c:majorGridlines/>
        <c:numFmt formatCode="0%" sourceLinked="1"/>
        <c:tickLblPos val="nextTo"/>
        <c:crossAx val="656194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 результат выполнения заданий с кратким ответом (Часть 2)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Лист1!$A$3:$A$37</c:f>
              <c:strCache>
                <c:ptCount val="35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Г4</c:v>
                </c:pt>
                <c:pt idx="4">
                  <c:v>СШ № 5</c:v>
                </c:pt>
                <c:pt idx="5">
                  <c:v>СШ № 6</c:v>
                </c:pt>
                <c:pt idx="6">
                  <c:v>СШ № 7</c:v>
                </c:pt>
                <c:pt idx="7">
                  <c:v>СШ № 9</c:v>
                </c:pt>
                <c:pt idx="8">
                  <c:v>СШ № 11</c:v>
                </c:pt>
                <c:pt idx="9">
                  <c:v>СШ № 12</c:v>
                </c:pt>
                <c:pt idx="10">
                  <c:v>СШ № 13</c:v>
                </c:pt>
                <c:pt idx="11">
                  <c:v>СШ № 14</c:v>
                </c:pt>
                <c:pt idx="12">
                  <c:v>СШ № 15</c:v>
                </c:pt>
                <c:pt idx="13">
                  <c:v>СШ № 16</c:v>
                </c:pt>
                <c:pt idx="14">
                  <c:v>СШ № 17</c:v>
                </c:pt>
                <c:pt idx="15">
                  <c:v>СШ № 18</c:v>
                </c:pt>
                <c:pt idx="16">
                  <c:v>СШ № 19</c:v>
                </c:pt>
                <c:pt idx="17">
                  <c:v>Л1</c:v>
                </c:pt>
                <c:pt idx="18">
                  <c:v>СШ № 21</c:v>
                </c:pt>
                <c:pt idx="19">
                  <c:v>СШ № 23</c:v>
                </c:pt>
                <c:pt idx="20">
                  <c:v>СШ № 24</c:v>
                </c:pt>
                <c:pt idx="21">
                  <c:v>СШ № 25</c:v>
                </c:pt>
                <c:pt idx="22">
                  <c:v>СШ № 26</c:v>
                </c:pt>
                <c:pt idx="23">
                  <c:v>СШ № 27</c:v>
                </c:pt>
                <c:pt idx="24">
                  <c:v>СШ № 28</c:v>
                </c:pt>
                <c:pt idx="25">
                  <c:v>СШ № 29</c:v>
                </c:pt>
                <c:pt idx="26">
                  <c:v>СШ № 31</c:v>
                </c:pt>
                <c:pt idx="27">
                  <c:v>СШ № 32</c:v>
                </c:pt>
                <c:pt idx="28">
                  <c:v>СШ № 33</c:v>
                </c:pt>
                <c:pt idx="29">
                  <c:v>СШ № 34</c:v>
                </c:pt>
                <c:pt idx="30">
                  <c:v>СШ № 35</c:v>
                </c:pt>
                <c:pt idx="31">
                  <c:v>СШ № 36</c:v>
                </c:pt>
                <c:pt idx="32">
                  <c:v>СШ № 37</c:v>
                </c:pt>
                <c:pt idx="33">
                  <c:v>СШ № 39</c:v>
                </c:pt>
                <c:pt idx="34">
                  <c:v>СШ № 40</c:v>
                </c:pt>
              </c:strCache>
            </c:strRef>
          </c:cat>
          <c:val>
            <c:numRef>
              <c:f>Лист1!$T$3:$T$38</c:f>
              <c:numCache>
                <c:formatCode>0%</c:formatCode>
                <c:ptCount val="36"/>
                <c:pt idx="0">
                  <c:v>0.71428571428571463</c:v>
                </c:pt>
                <c:pt idx="1">
                  <c:v>0.52857142857142869</c:v>
                </c:pt>
                <c:pt idx="2">
                  <c:v>0.56302521008403394</c:v>
                </c:pt>
                <c:pt idx="3">
                  <c:v>0.7165178571428571</c:v>
                </c:pt>
                <c:pt idx="4">
                  <c:v>0.64021164021164023</c:v>
                </c:pt>
                <c:pt idx="5">
                  <c:v>0.53571428571428559</c:v>
                </c:pt>
                <c:pt idx="6">
                  <c:v>0.6428571428571429</c:v>
                </c:pt>
                <c:pt idx="7">
                  <c:v>0.57792207792207795</c:v>
                </c:pt>
                <c:pt idx="8">
                  <c:v>0.63025210084033578</c:v>
                </c:pt>
                <c:pt idx="9">
                  <c:v>0.46825396825396831</c:v>
                </c:pt>
                <c:pt idx="10">
                  <c:v>0.62500000000000033</c:v>
                </c:pt>
                <c:pt idx="11">
                  <c:v>0.43650793650793651</c:v>
                </c:pt>
                <c:pt idx="12">
                  <c:v>0.53333333333333333</c:v>
                </c:pt>
                <c:pt idx="13">
                  <c:v>0.4642857142857143</c:v>
                </c:pt>
                <c:pt idx="14">
                  <c:v>0.76000000000000034</c:v>
                </c:pt>
                <c:pt idx="15">
                  <c:v>0.4870129870129874</c:v>
                </c:pt>
                <c:pt idx="16">
                  <c:v>0.47619047619047633</c:v>
                </c:pt>
                <c:pt idx="17">
                  <c:v>0.6309523809523806</c:v>
                </c:pt>
                <c:pt idx="18">
                  <c:v>0.57763975155279534</c:v>
                </c:pt>
                <c:pt idx="19">
                  <c:v>0.6428571428571429</c:v>
                </c:pt>
                <c:pt idx="20">
                  <c:v>0.70476190476190459</c:v>
                </c:pt>
                <c:pt idx="21">
                  <c:v>0.51190476190476142</c:v>
                </c:pt>
                <c:pt idx="22">
                  <c:v>0.57569296375266488</c:v>
                </c:pt>
                <c:pt idx="23">
                  <c:v>0.65178571428571486</c:v>
                </c:pt>
                <c:pt idx="24">
                  <c:v>0.6190476190476194</c:v>
                </c:pt>
                <c:pt idx="25">
                  <c:v>0.66770186335403803</c:v>
                </c:pt>
                <c:pt idx="26">
                  <c:v>0.74675324675324672</c:v>
                </c:pt>
                <c:pt idx="27">
                  <c:v>0.55102040816326525</c:v>
                </c:pt>
                <c:pt idx="28">
                  <c:v>0.78246753246753242</c:v>
                </c:pt>
                <c:pt idx="29">
                  <c:v>0.5819327731092433</c:v>
                </c:pt>
                <c:pt idx="30">
                  <c:v>0.62406015037593987</c:v>
                </c:pt>
                <c:pt idx="31">
                  <c:v>0.50420168067226856</c:v>
                </c:pt>
                <c:pt idx="32">
                  <c:v>0.72151898734177211</c:v>
                </c:pt>
                <c:pt idx="33">
                  <c:v>0.62637362637362692</c:v>
                </c:pt>
                <c:pt idx="34">
                  <c:v>0.66472303206997174</c:v>
                </c:pt>
                <c:pt idx="35">
                  <c:v>0.62274220032840788</c:v>
                </c:pt>
              </c:numCache>
            </c:numRef>
          </c:val>
        </c:ser>
        <c:dLbls>
          <c:showVal val="1"/>
        </c:dLbls>
        <c:axId val="69556864"/>
        <c:axId val="69665152"/>
      </c:barChart>
      <c:catAx>
        <c:axId val="6955686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69665152"/>
        <c:crosses val="autoZero"/>
        <c:auto val="1"/>
        <c:lblAlgn val="ctr"/>
        <c:lblOffset val="100"/>
      </c:catAx>
      <c:valAx>
        <c:axId val="69665152"/>
        <c:scaling>
          <c:orientation val="minMax"/>
        </c:scaling>
        <c:axPos val="l"/>
        <c:majorGridlines/>
        <c:numFmt formatCode="0%" sourceLinked="1"/>
        <c:tickLblPos val="nextTo"/>
        <c:crossAx val="6955686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 результат выполнения задания №1</a:t>
            </a:r>
          </a:p>
          <a:p>
            <a:pPr>
              <a:defRPr/>
            </a:pPr>
            <a:r>
              <a:rPr lang="ru-RU" sz="1200"/>
              <a:t> (сжатое изложение, критерии ИК1-ИК3)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Лист1!$A$3:$A$37</c:f>
              <c:strCache>
                <c:ptCount val="35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Г4</c:v>
                </c:pt>
                <c:pt idx="4">
                  <c:v>СШ № 5</c:v>
                </c:pt>
                <c:pt idx="5">
                  <c:v>СШ № 6</c:v>
                </c:pt>
                <c:pt idx="6">
                  <c:v>СШ № 7</c:v>
                </c:pt>
                <c:pt idx="7">
                  <c:v>СШ № 9</c:v>
                </c:pt>
                <c:pt idx="8">
                  <c:v>СШ № 11</c:v>
                </c:pt>
                <c:pt idx="9">
                  <c:v>СШ № 12</c:v>
                </c:pt>
                <c:pt idx="10">
                  <c:v>СШ № 13</c:v>
                </c:pt>
                <c:pt idx="11">
                  <c:v>СШ № 14</c:v>
                </c:pt>
                <c:pt idx="12">
                  <c:v>СШ № 15</c:v>
                </c:pt>
                <c:pt idx="13">
                  <c:v>СШ № 16</c:v>
                </c:pt>
                <c:pt idx="14">
                  <c:v>СШ № 17</c:v>
                </c:pt>
                <c:pt idx="15">
                  <c:v>СШ № 18</c:v>
                </c:pt>
                <c:pt idx="16">
                  <c:v>СШ № 19</c:v>
                </c:pt>
                <c:pt idx="17">
                  <c:v>Л1</c:v>
                </c:pt>
                <c:pt idx="18">
                  <c:v>СШ № 21</c:v>
                </c:pt>
                <c:pt idx="19">
                  <c:v>СШ № 23</c:v>
                </c:pt>
                <c:pt idx="20">
                  <c:v>СШ № 24</c:v>
                </c:pt>
                <c:pt idx="21">
                  <c:v>СШ № 25</c:v>
                </c:pt>
                <c:pt idx="22">
                  <c:v>СШ № 26</c:v>
                </c:pt>
                <c:pt idx="23">
                  <c:v>СШ № 27</c:v>
                </c:pt>
                <c:pt idx="24">
                  <c:v>СШ № 28</c:v>
                </c:pt>
                <c:pt idx="25">
                  <c:v>СШ № 29</c:v>
                </c:pt>
                <c:pt idx="26">
                  <c:v>СШ № 31</c:v>
                </c:pt>
                <c:pt idx="27">
                  <c:v>СШ № 32</c:v>
                </c:pt>
                <c:pt idx="28">
                  <c:v>СШ № 33</c:v>
                </c:pt>
                <c:pt idx="29">
                  <c:v>СШ № 34</c:v>
                </c:pt>
                <c:pt idx="30">
                  <c:v>СШ № 35</c:v>
                </c:pt>
                <c:pt idx="31">
                  <c:v>СШ № 36</c:v>
                </c:pt>
                <c:pt idx="32">
                  <c:v>СШ № 37</c:v>
                </c:pt>
                <c:pt idx="33">
                  <c:v>СШ № 39</c:v>
                </c:pt>
                <c:pt idx="34">
                  <c:v>СШ № 40</c:v>
                </c:pt>
              </c:strCache>
            </c:strRef>
          </c:cat>
          <c:val>
            <c:numRef>
              <c:f>Лист1!$AH$3:$AH$37</c:f>
              <c:numCache>
                <c:formatCode>0%</c:formatCode>
                <c:ptCount val="35"/>
                <c:pt idx="0">
                  <c:v>0.88888888888888884</c:v>
                </c:pt>
                <c:pt idx="1">
                  <c:v>0.78571428571428559</c:v>
                </c:pt>
                <c:pt idx="2">
                  <c:v>0.81932773109243662</c:v>
                </c:pt>
                <c:pt idx="3">
                  <c:v>0.88392857142857184</c:v>
                </c:pt>
                <c:pt idx="4">
                  <c:v>0.87830687830687881</c:v>
                </c:pt>
                <c:pt idx="5">
                  <c:v>0.84285714285714286</c:v>
                </c:pt>
                <c:pt idx="6">
                  <c:v>0.9285714285714286</c:v>
                </c:pt>
                <c:pt idx="7">
                  <c:v>0.84415584415584444</c:v>
                </c:pt>
                <c:pt idx="8">
                  <c:v>0.89075630252100868</c:v>
                </c:pt>
                <c:pt idx="9">
                  <c:v>0.75396825396825395</c:v>
                </c:pt>
                <c:pt idx="10">
                  <c:v>0.88392857142857184</c:v>
                </c:pt>
                <c:pt idx="11">
                  <c:v>0.76984126984126988</c:v>
                </c:pt>
                <c:pt idx="12">
                  <c:v>0.89523809523809561</c:v>
                </c:pt>
                <c:pt idx="13">
                  <c:v>0.74107142857142894</c:v>
                </c:pt>
                <c:pt idx="14">
                  <c:v>0.86285714285714288</c:v>
                </c:pt>
                <c:pt idx="15">
                  <c:v>0.72727272727272729</c:v>
                </c:pt>
                <c:pt idx="16">
                  <c:v>0.85714285714285743</c:v>
                </c:pt>
                <c:pt idx="17">
                  <c:v>0.81349206349206349</c:v>
                </c:pt>
                <c:pt idx="18">
                  <c:v>0.81366459627329224</c:v>
                </c:pt>
                <c:pt idx="19">
                  <c:v>0.87500000000000033</c:v>
                </c:pt>
                <c:pt idx="20">
                  <c:v>0.80952380952380965</c:v>
                </c:pt>
                <c:pt idx="21">
                  <c:v>0.75000000000000033</c:v>
                </c:pt>
                <c:pt idx="22">
                  <c:v>0.8742004264392329</c:v>
                </c:pt>
                <c:pt idx="23">
                  <c:v>0.8035714285714286</c:v>
                </c:pt>
                <c:pt idx="24">
                  <c:v>0.82539682539682535</c:v>
                </c:pt>
                <c:pt idx="25">
                  <c:v>0.8975155279503102</c:v>
                </c:pt>
                <c:pt idx="26">
                  <c:v>0.88961038961038952</c:v>
                </c:pt>
                <c:pt idx="27">
                  <c:v>0.76020408163265307</c:v>
                </c:pt>
                <c:pt idx="28">
                  <c:v>0.97727272727272729</c:v>
                </c:pt>
                <c:pt idx="29">
                  <c:v>0.82773109243697518</c:v>
                </c:pt>
                <c:pt idx="30">
                  <c:v>0.88345864661654161</c:v>
                </c:pt>
                <c:pt idx="31">
                  <c:v>0.82352941176470584</c:v>
                </c:pt>
                <c:pt idx="32">
                  <c:v>0.86075949367088711</c:v>
                </c:pt>
                <c:pt idx="33">
                  <c:v>0.86263736263736268</c:v>
                </c:pt>
                <c:pt idx="34">
                  <c:v>0.8046647230320696</c:v>
                </c:pt>
              </c:numCache>
            </c:numRef>
          </c:val>
        </c:ser>
        <c:dLbls>
          <c:showVal val="1"/>
        </c:dLbls>
        <c:axId val="82644992"/>
        <c:axId val="82646528"/>
      </c:barChart>
      <c:catAx>
        <c:axId val="8264499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82646528"/>
        <c:crosses val="autoZero"/>
        <c:auto val="1"/>
        <c:lblAlgn val="ctr"/>
        <c:lblOffset val="100"/>
      </c:catAx>
      <c:valAx>
        <c:axId val="82646528"/>
        <c:scaling>
          <c:orientation val="minMax"/>
        </c:scaling>
        <c:axPos val="l"/>
        <c:majorGridlines/>
        <c:numFmt formatCode="0%" sourceLinked="1"/>
        <c:tickLblPos val="nextTo"/>
        <c:crossAx val="8264499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Средний результат выполнения заданий по критериям СК1-СК4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Лист1!$A$3:$A$37</c:f>
              <c:strCache>
                <c:ptCount val="35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Г4</c:v>
                </c:pt>
                <c:pt idx="4">
                  <c:v>СШ № 5</c:v>
                </c:pt>
                <c:pt idx="5">
                  <c:v>СШ № 6</c:v>
                </c:pt>
                <c:pt idx="6">
                  <c:v>СШ № 7</c:v>
                </c:pt>
                <c:pt idx="7">
                  <c:v>СШ № 9</c:v>
                </c:pt>
                <c:pt idx="8">
                  <c:v>СШ № 11</c:v>
                </c:pt>
                <c:pt idx="9">
                  <c:v>СШ № 12</c:v>
                </c:pt>
                <c:pt idx="10">
                  <c:v>СШ № 13</c:v>
                </c:pt>
                <c:pt idx="11">
                  <c:v>СШ № 14</c:v>
                </c:pt>
                <c:pt idx="12">
                  <c:v>СШ № 15</c:v>
                </c:pt>
                <c:pt idx="13">
                  <c:v>СШ № 16</c:v>
                </c:pt>
                <c:pt idx="14">
                  <c:v>СШ № 17</c:v>
                </c:pt>
                <c:pt idx="15">
                  <c:v>СШ № 18</c:v>
                </c:pt>
                <c:pt idx="16">
                  <c:v>СШ № 19</c:v>
                </c:pt>
                <c:pt idx="17">
                  <c:v>Л1</c:v>
                </c:pt>
                <c:pt idx="18">
                  <c:v>СШ № 21</c:v>
                </c:pt>
                <c:pt idx="19">
                  <c:v>СШ № 23</c:v>
                </c:pt>
                <c:pt idx="20">
                  <c:v>СШ № 24</c:v>
                </c:pt>
                <c:pt idx="21">
                  <c:v>СШ № 25</c:v>
                </c:pt>
                <c:pt idx="22">
                  <c:v>СШ № 26</c:v>
                </c:pt>
                <c:pt idx="23">
                  <c:v>СШ № 27</c:v>
                </c:pt>
                <c:pt idx="24">
                  <c:v>СШ № 28</c:v>
                </c:pt>
                <c:pt idx="25">
                  <c:v>СШ № 29</c:v>
                </c:pt>
                <c:pt idx="26">
                  <c:v>СШ № 31</c:v>
                </c:pt>
                <c:pt idx="27">
                  <c:v>СШ № 32</c:v>
                </c:pt>
                <c:pt idx="28">
                  <c:v>СШ № 33</c:v>
                </c:pt>
                <c:pt idx="29">
                  <c:v>СШ № 34</c:v>
                </c:pt>
                <c:pt idx="30">
                  <c:v>СШ № 35</c:v>
                </c:pt>
                <c:pt idx="31">
                  <c:v>СШ № 36</c:v>
                </c:pt>
                <c:pt idx="32">
                  <c:v>СШ № 37</c:v>
                </c:pt>
                <c:pt idx="33">
                  <c:v>СШ № 39</c:v>
                </c:pt>
                <c:pt idx="34">
                  <c:v>СШ № 40</c:v>
                </c:pt>
              </c:strCache>
            </c:strRef>
          </c:cat>
          <c:val>
            <c:numRef>
              <c:f>Лист1!$AI$3:$AI$37</c:f>
              <c:numCache>
                <c:formatCode>0%</c:formatCode>
                <c:ptCount val="35"/>
                <c:pt idx="0">
                  <c:v>0.8271604938271605</c:v>
                </c:pt>
                <c:pt idx="1">
                  <c:v>0.83888888888888924</c:v>
                </c:pt>
                <c:pt idx="2">
                  <c:v>0.8529411764705892</c:v>
                </c:pt>
                <c:pt idx="3">
                  <c:v>0.83680555555555602</c:v>
                </c:pt>
                <c:pt idx="4">
                  <c:v>0.82304526748971263</c:v>
                </c:pt>
                <c:pt idx="5">
                  <c:v>0.8333333333333337</c:v>
                </c:pt>
                <c:pt idx="6">
                  <c:v>0.89393939393939392</c:v>
                </c:pt>
                <c:pt idx="7">
                  <c:v>0.75757575757575801</c:v>
                </c:pt>
                <c:pt idx="8">
                  <c:v>0.79738562091503251</c:v>
                </c:pt>
                <c:pt idx="9">
                  <c:v>0.40123456790123457</c:v>
                </c:pt>
                <c:pt idx="10">
                  <c:v>0.70138888888888884</c:v>
                </c:pt>
                <c:pt idx="11">
                  <c:v>0.73456790123456761</c:v>
                </c:pt>
                <c:pt idx="12">
                  <c:v>0.85185185185185219</c:v>
                </c:pt>
                <c:pt idx="13">
                  <c:v>0.77083333333333393</c:v>
                </c:pt>
                <c:pt idx="14">
                  <c:v>0.84444444444444478</c:v>
                </c:pt>
                <c:pt idx="15">
                  <c:v>0.69191919191919193</c:v>
                </c:pt>
                <c:pt idx="16">
                  <c:v>0.85185185185185219</c:v>
                </c:pt>
                <c:pt idx="17">
                  <c:v>0.76543209876543206</c:v>
                </c:pt>
                <c:pt idx="18">
                  <c:v>0.89371980676328533</c:v>
                </c:pt>
                <c:pt idx="19">
                  <c:v>0.91666666666666652</c:v>
                </c:pt>
                <c:pt idx="20">
                  <c:v>0.8</c:v>
                </c:pt>
                <c:pt idx="21">
                  <c:v>0.75000000000000033</c:v>
                </c:pt>
                <c:pt idx="22">
                  <c:v>0.83416252072968455</c:v>
                </c:pt>
                <c:pt idx="23">
                  <c:v>0.80787037037037079</c:v>
                </c:pt>
                <c:pt idx="24">
                  <c:v>0.79012345679012363</c:v>
                </c:pt>
                <c:pt idx="25">
                  <c:v>0.81642512077294627</c:v>
                </c:pt>
                <c:pt idx="26">
                  <c:v>0.83838383838383879</c:v>
                </c:pt>
                <c:pt idx="27">
                  <c:v>0.84523809523809557</c:v>
                </c:pt>
                <c:pt idx="28">
                  <c:v>0.90656565656565669</c:v>
                </c:pt>
                <c:pt idx="29">
                  <c:v>0.82026143790849704</c:v>
                </c:pt>
                <c:pt idx="30">
                  <c:v>0.86549707602339243</c:v>
                </c:pt>
                <c:pt idx="31">
                  <c:v>0.86928104575163367</c:v>
                </c:pt>
                <c:pt idx="32">
                  <c:v>0.84106891701828446</c:v>
                </c:pt>
                <c:pt idx="33">
                  <c:v>0.80769230769230771</c:v>
                </c:pt>
                <c:pt idx="34">
                  <c:v>0.84353741496598644</c:v>
                </c:pt>
              </c:numCache>
            </c:numRef>
          </c:val>
        </c:ser>
        <c:dLbls>
          <c:showVal val="1"/>
        </c:dLbls>
        <c:axId val="83793024"/>
        <c:axId val="83794560"/>
      </c:barChart>
      <c:catAx>
        <c:axId val="8379302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83794560"/>
        <c:crosses val="autoZero"/>
        <c:auto val="1"/>
        <c:lblAlgn val="ctr"/>
        <c:lblOffset val="100"/>
      </c:catAx>
      <c:valAx>
        <c:axId val="83794560"/>
        <c:scaling>
          <c:orientation val="minMax"/>
        </c:scaling>
        <c:axPos val="l"/>
        <c:majorGridlines/>
        <c:numFmt formatCode="0%" sourceLinked="1"/>
        <c:tickLblPos val="nextTo"/>
        <c:crossAx val="8379302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Средний результат по критериям ГК1-ГК4</a:t>
            </a:r>
          </a:p>
        </c:rich>
      </c:tx>
      <c:layout>
        <c:manualLayout>
          <c:xMode val="edge"/>
          <c:yMode val="edge"/>
          <c:x val="0.34151611170391311"/>
          <c:y val="2.6315789473684216E-2"/>
        </c:manualLayout>
      </c:layout>
    </c:title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Лист1!$A$3:$A$37</c:f>
              <c:strCache>
                <c:ptCount val="35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Г4</c:v>
                </c:pt>
                <c:pt idx="4">
                  <c:v>СШ № 5</c:v>
                </c:pt>
                <c:pt idx="5">
                  <c:v>СШ № 6</c:v>
                </c:pt>
                <c:pt idx="6">
                  <c:v>СШ № 7</c:v>
                </c:pt>
                <c:pt idx="7">
                  <c:v>СШ № 9</c:v>
                </c:pt>
                <c:pt idx="8">
                  <c:v>СШ № 11</c:v>
                </c:pt>
                <c:pt idx="9">
                  <c:v>СШ № 12</c:v>
                </c:pt>
                <c:pt idx="10">
                  <c:v>СШ № 13</c:v>
                </c:pt>
                <c:pt idx="11">
                  <c:v>СШ № 14</c:v>
                </c:pt>
                <c:pt idx="12">
                  <c:v>СШ № 15</c:v>
                </c:pt>
                <c:pt idx="13">
                  <c:v>СШ № 16</c:v>
                </c:pt>
                <c:pt idx="14">
                  <c:v>СШ № 17</c:v>
                </c:pt>
                <c:pt idx="15">
                  <c:v>СШ № 18</c:v>
                </c:pt>
                <c:pt idx="16">
                  <c:v>СШ № 19</c:v>
                </c:pt>
                <c:pt idx="17">
                  <c:v>Л1</c:v>
                </c:pt>
                <c:pt idx="18">
                  <c:v>СШ № 21</c:v>
                </c:pt>
                <c:pt idx="19">
                  <c:v>СШ № 23</c:v>
                </c:pt>
                <c:pt idx="20">
                  <c:v>СШ № 24</c:v>
                </c:pt>
                <c:pt idx="21">
                  <c:v>СШ № 25</c:v>
                </c:pt>
                <c:pt idx="22">
                  <c:v>СШ № 26</c:v>
                </c:pt>
                <c:pt idx="23">
                  <c:v>СШ № 27</c:v>
                </c:pt>
                <c:pt idx="24">
                  <c:v>СШ № 28</c:v>
                </c:pt>
                <c:pt idx="25">
                  <c:v>СШ № 29</c:v>
                </c:pt>
                <c:pt idx="26">
                  <c:v>СШ № 31</c:v>
                </c:pt>
                <c:pt idx="27">
                  <c:v>СШ № 32</c:v>
                </c:pt>
                <c:pt idx="28">
                  <c:v>СШ № 33</c:v>
                </c:pt>
                <c:pt idx="29">
                  <c:v>СШ № 34</c:v>
                </c:pt>
                <c:pt idx="30">
                  <c:v>СШ № 35</c:v>
                </c:pt>
                <c:pt idx="31">
                  <c:v>СШ № 36</c:v>
                </c:pt>
                <c:pt idx="32">
                  <c:v>СШ № 37</c:v>
                </c:pt>
                <c:pt idx="33">
                  <c:v>СШ № 39</c:v>
                </c:pt>
                <c:pt idx="34">
                  <c:v>СШ № 40</c:v>
                </c:pt>
              </c:strCache>
            </c:strRef>
          </c:cat>
          <c:val>
            <c:numRef>
              <c:f>Лист1!$AJ$3:$AJ$37</c:f>
              <c:numCache>
                <c:formatCode>0%</c:formatCode>
                <c:ptCount val="35"/>
                <c:pt idx="0">
                  <c:v>0.61111111111111149</c:v>
                </c:pt>
                <c:pt idx="1">
                  <c:v>0.72500000000000031</c:v>
                </c:pt>
                <c:pt idx="2">
                  <c:v>0.61397058823529449</c:v>
                </c:pt>
                <c:pt idx="3">
                  <c:v>0.7578125</c:v>
                </c:pt>
                <c:pt idx="4">
                  <c:v>0.58796296296296202</c:v>
                </c:pt>
                <c:pt idx="5">
                  <c:v>0.6750000000000006</c:v>
                </c:pt>
                <c:pt idx="6">
                  <c:v>0.72159090909090906</c:v>
                </c:pt>
                <c:pt idx="7">
                  <c:v>0.66477272727272763</c:v>
                </c:pt>
                <c:pt idx="8">
                  <c:v>0.70588235294117663</c:v>
                </c:pt>
                <c:pt idx="9">
                  <c:v>0.43750000000000017</c:v>
                </c:pt>
                <c:pt idx="10">
                  <c:v>0.5546875</c:v>
                </c:pt>
                <c:pt idx="11">
                  <c:v>0.5208333333333337</c:v>
                </c:pt>
                <c:pt idx="12">
                  <c:v>0.5166666666666665</c:v>
                </c:pt>
                <c:pt idx="13">
                  <c:v>0.4609375</c:v>
                </c:pt>
                <c:pt idx="14">
                  <c:v>0.63500000000000034</c:v>
                </c:pt>
                <c:pt idx="15">
                  <c:v>0.57954545454545503</c:v>
                </c:pt>
                <c:pt idx="16">
                  <c:v>0.62500000000000033</c:v>
                </c:pt>
                <c:pt idx="17">
                  <c:v>0.65625000000000033</c:v>
                </c:pt>
                <c:pt idx="18">
                  <c:v>0.70652173913043481</c:v>
                </c:pt>
                <c:pt idx="19">
                  <c:v>0.60937500000000033</c:v>
                </c:pt>
                <c:pt idx="20">
                  <c:v>0.49166666666666692</c:v>
                </c:pt>
                <c:pt idx="21">
                  <c:v>0.48958333333333331</c:v>
                </c:pt>
                <c:pt idx="22">
                  <c:v>0.66044776119402981</c:v>
                </c:pt>
                <c:pt idx="23">
                  <c:v>0.62500000000000033</c:v>
                </c:pt>
                <c:pt idx="24">
                  <c:v>0.51388888888888884</c:v>
                </c:pt>
                <c:pt idx="25">
                  <c:v>0.70652173913043481</c:v>
                </c:pt>
                <c:pt idx="26">
                  <c:v>0.73863636363636354</c:v>
                </c:pt>
                <c:pt idx="27">
                  <c:v>0.54464285714285743</c:v>
                </c:pt>
                <c:pt idx="28">
                  <c:v>0.74431818181818177</c:v>
                </c:pt>
                <c:pt idx="29">
                  <c:v>0.6213235294117645</c:v>
                </c:pt>
                <c:pt idx="30">
                  <c:v>0.6776315789473687</c:v>
                </c:pt>
                <c:pt idx="31">
                  <c:v>0.65441176470588269</c:v>
                </c:pt>
                <c:pt idx="32">
                  <c:v>0.66772151898734211</c:v>
                </c:pt>
                <c:pt idx="33">
                  <c:v>0.67788461538461586</c:v>
                </c:pt>
                <c:pt idx="34">
                  <c:v>0.68112244897959184</c:v>
                </c:pt>
              </c:numCache>
            </c:numRef>
          </c:val>
        </c:ser>
        <c:dLbls>
          <c:showVal val="1"/>
        </c:dLbls>
        <c:axId val="84330752"/>
        <c:axId val="84348928"/>
      </c:barChart>
      <c:catAx>
        <c:axId val="8433075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84348928"/>
        <c:crosses val="autoZero"/>
        <c:auto val="1"/>
        <c:lblAlgn val="ctr"/>
        <c:lblOffset val="100"/>
      </c:catAx>
      <c:valAx>
        <c:axId val="84348928"/>
        <c:scaling>
          <c:orientation val="minMax"/>
        </c:scaling>
        <c:axPos val="l"/>
        <c:majorGridlines/>
        <c:numFmt formatCode="0%" sourceLinked="1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433075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 результат по ФК1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Лист1!$A$3:$A$37</c:f>
              <c:strCache>
                <c:ptCount val="35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Г4</c:v>
                </c:pt>
                <c:pt idx="4">
                  <c:v>СШ № 5</c:v>
                </c:pt>
                <c:pt idx="5">
                  <c:v>СШ № 6</c:v>
                </c:pt>
                <c:pt idx="6">
                  <c:v>СШ № 7</c:v>
                </c:pt>
                <c:pt idx="7">
                  <c:v>СШ № 9</c:v>
                </c:pt>
                <c:pt idx="8">
                  <c:v>СШ № 11</c:v>
                </c:pt>
                <c:pt idx="9">
                  <c:v>СШ № 12</c:v>
                </c:pt>
                <c:pt idx="10">
                  <c:v>СШ № 13</c:v>
                </c:pt>
                <c:pt idx="11">
                  <c:v>СШ № 14</c:v>
                </c:pt>
                <c:pt idx="12">
                  <c:v>СШ № 15</c:v>
                </c:pt>
                <c:pt idx="13">
                  <c:v>СШ № 16</c:v>
                </c:pt>
                <c:pt idx="14">
                  <c:v>СШ № 17</c:v>
                </c:pt>
                <c:pt idx="15">
                  <c:v>СШ № 18</c:v>
                </c:pt>
                <c:pt idx="16">
                  <c:v>СШ № 19</c:v>
                </c:pt>
                <c:pt idx="17">
                  <c:v>Л1</c:v>
                </c:pt>
                <c:pt idx="18">
                  <c:v>СШ № 21</c:v>
                </c:pt>
                <c:pt idx="19">
                  <c:v>СШ № 23</c:v>
                </c:pt>
                <c:pt idx="20">
                  <c:v>СШ № 24</c:v>
                </c:pt>
                <c:pt idx="21">
                  <c:v>СШ № 25</c:v>
                </c:pt>
                <c:pt idx="22">
                  <c:v>СШ № 26</c:v>
                </c:pt>
                <c:pt idx="23">
                  <c:v>СШ № 27</c:v>
                </c:pt>
                <c:pt idx="24">
                  <c:v>СШ № 28</c:v>
                </c:pt>
                <c:pt idx="25">
                  <c:v>СШ № 29</c:v>
                </c:pt>
                <c:pt idx="26">
                  <c:v>СШ № 31</c:v>
                </c:pt>
                <c:pt idx="27">
                  <c:v>СШ № 32</c:v>
                </c:pt>
                <c:pt idx="28">
                  <c:v>СШ № 33</c:v>
                </c:pt>
                <c:pt idx="29">
                  <c:v>СШ № 34</c:v>
                </c:pt>
                <c:pt idx="30">
                  <c:v>СШ № 35</c:v>
                </c:pt>
                <c:pt idx="31">
                  <c:v>СШ № 36</c:v>
                </c:pt>
                <c:pt idx="32">
                  <c:v>СШ № 37</c:v>
                </c:pt>
                <c:pt idx="33">
                  <c:v>СШ № 39</c:v>
                </c:pt>
                <c:pt idx="34">
                  <c:v>СШ № 40</c:v>
                </c:pt>
              </c:strCache>
            </c:strRef>
          </c:cat>
          <c:val>
            <c:numRef>
              <c:f>Лист1!$AK$3:$AK$37</c:f>
              <c:numCache>
                <c:formatCode>0%</c:formatCode>
                <c:ptCount val="35"/>
                <c:pt idx="0">
                  <c:v>0.8333333333333337</c:v>
                </c:pt>
                <c:pt idx="1">
                  <c:v>0.8</c:v>
                </c:pt>
                <c:pt idx="2">
                  <c:v>0.82352941176470584</c:v>
                </c:pt>
                <c:pt idx="3">
                  <c:v>0.90625</c:v>
                </c:pt>
                <c:pt idx="4">
                  <c:v>0.90740740740740744</c:v>
                </c:pt>
                <c:pt idx="5">
                  <c:v>0.85000000000000031</c:v>
                </c:pt>
                <c:pt idx="6">
                  <c:v>0.72727272727272729</c:v>
                </c:pt>
                <c:pt idx="7">
                  <c:v>0.97727272727272729</c:v>
                </c:pt>
                <c:pt idx="8">
                  <c:v>0.8529411764705892</c:v>
                </c:pt>
                <c:pt idx="9">
                  <c:v>0.61111111111111149</c:v>
                </c:pt>
                <c:pt idx="10">
                  <c:v>0.87500000000000033</c:v>
                </c:pt>
                <c:pt idx="11">
                  <c:v>0.80555555555555569</c:v>
                </c:pt>
                <c:pt idx="12">
                  <c:v>0.73333333333333361</c:v>
                </c:pt>
                <c:pt idx="13">
                  <c:v>0.8125</c:v>
                </c:pt>
                <c:pt idx="14">
                  <c:v>0.82000000000000028</c:v>
                </c:pt>
                <c:pt idx="15">
                  <c:v>0.84090909090909138</c:v>
                </c:pt>
                <c:pt idx="16">
                  <c:v>0.79166666666666652</c:v>
                </c:pt>
                <c:pt idx="17">
                  <c:v>0.76388888888888928</c:v>
                </c:pt>
                <c:pt idx="18">
                  <c:v>0.86956521739130466</c:v>
                </c:pt>
                <c:pt idx="19">
                  <c:v>0.9375</c:v>
                </c:pt>
                <c:pt idx="20">
                  <c:v>0.76666666666666672</c:v>
                </c:pt>
                <c:pt idx="21">
                  <c:v>0.88888888888888884</c:v>
                </c:pt>
                <c:pt idx="22">
                  <c:v>0.85074626865671665</c:v>
                </c:pt>
                <c:pt idx="23">
                  <c:v>0.91666666666666652</c:v>
                </c:pt>
                <c:pt idx="24">
                  <c:v>0.66666666666666663</c:v>
                </c:pt>
                <c:pt idx="25">
                  <c:v>0.84782608695652173</c:v>
                </c:pt>
                <c:pt idx="26">
                  <c:v>0.84090909090909138</c:v>
                </c:pt>
                <c:pt idx="27">
                  <c:v>0.78571428571428559</c:v>
                </c:pt>
                <c:pt idx="28">
                  <c:v>0.86363636363636354</c:v>
                </c:pt>
                <c:pt idx="29">
                  <c:v>0.89705882352941213</c:v>
                </c:pt>
                <c:pt idx="30">
                  <c:v>0.8552631578947365</c:v>
                </c:pt>
                <c:pt idx="31">
                  <c:v>0.82352941176470584</c:v>
                </c:pt>
                <c:pt idx="32">
                  <c:v>0.86075949367088711</c:v>
                </c:pt>
                <c:pt idx="33">
                  <c:v>0.94230769230769262</c:v>
                </c:pt>
                <c:pt idx="34">
                  <c:v>0.81632653061224458</c:v>
                </c:pt>
              </c:numCache>
            </c:numRef>
          </c:val>
        </c:ser>
        <c:axId val="84360576"/>
        <c:axId val="84386944"/>
      </c:barChart>
      <c:catAx>
        <c:axId val="8436057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84386944"/>
        <c:crosses val="autoZero"/>
        <c:auto val="1"/>
        <c:lblAlgn val="ctr"/>
        <c:lblOffset val="100"/>
      </c:catAx>
      <c:valAx>
        <c:axId val="84386944"/>
        <c:scaling>
          <c:orientation val="minMax"/>
        </c:scaling>
        <c:axPos val="l"/>
        <c:majorGridlines/>
        <c:numFmt formatCode="0%" sourceLinked="1"/>
        <c:tickLblPos val="nextTo"/>
        <c:crossAx val="8436057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B6545D-DD3E-4B92-ABFE-3EE24108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12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 Наталья Дмитриевна</dc:creator>
  <cp:keywords/>
  <dc:description/>
  <cp:lastModifiedBy>Васинова</cp:lastModifiedBy>
  <cp:revision>34</cp:revision>
  <cp:lastPrinted>2020-12-11T08:21:00Z</cp:lastPrinted>
  <dcterms:created xsi:type="dcterms:W3CDTF">2015-04-08T11:04:00Z</dcterms:created>
  <dcterms:modified xsi:type="dcterms:W3CDTF">2020-12-11T08:25:00Z</dcterms:modified>
</cp:coreProperties>
</file>