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F7" w:rsidRDefault="00841683" w:rsidP="002132F7">
      <w:pPr>
        <w:jc w:val="center"/>
        <w:rPr>
          <w:b/>
          <w:sz w:val="36"/>
          <w:szCs w:val="36"/>
        </w:rPr>
      </w:pPr>
      <w:r w:rsidRPr="00B578D6">
        <w:rPr>
          <w:b/>
          <w:sz w:val="36"/>
          <w:szCs w:val="36"/>
        </w:rPr>
        <w:t xml:space="preserve">Требования </w:t>
      </w:r>
    </w:p>
    <w:p w:rsidR="0072107A" w:rsidRPr="00B578D6" w:rsidRDefault="00841683" w:rsidP="002132F7">
      <w:pPr>
        <w:jc w:val="center"/>
        <w:rPr>
          <w:b/>
          <w:sz w:val="36"/>
          <w:szCs w:val="36"/>
        </w:rPr>
      </w:pPr>
      <w:r w:rsidRPr="00B578D6">
        <w:rPr>
          <w:b/>
          <w:sz w:val="36"/>
          <w:szCs w:val="36"/>
        </w:rPr>
        <w:t>к материалам</w:t>
      </w:r>
      <w:r w:rsidR="00B578D6">
        <w:rPr>
          <w:b/>
          <w:sz w:val="36"/>
          <w:szCs w:val="36"/>
        </w:rPr>
        <w:t xml:space="preserve">, предоставленным для размещения на сайт, </w:t>
      </w:r>
      <w:r w:rsidR="002132F7">
        <w:rPr>
          <w:b/>
          <w:sz w:val="36"/>
          <w:szCs w:val="36"/>
        </w:rPr>
        <w:t xml:space="preserve">в банк педагогического опыта, к </w:t>
      </w:r>
      <w:r w:rsidR="00B578D6">
        <w:rPr>
          <w:b/>
          <w:sz w:val="36"/>
          <w:szCs w:val="36"/>
        </w:rPr>
        <w:t>публикаци</w:t>
      </w:r>
      <w:r w:rsidR="002132F7">
        <w:rPr>
          <w:b/>
          <w:sz w:val="36"/>
          <w:szCs w:val="36"/>
        </w:rPr>
        <w:t>ям, статьям</w:t>
      </w:r>
    </w:p>
    <w:p w:rsidR="00B578D6" w:rsidRDefault="00B578D6" w:rsidP="00841683">
      <w:pPr>
        <w:spacing w:line="360" w:lineRule="auto"/>
        <w:ind w:firstLine="709"/>
        <w:jc w:val="both"/>
        <w:rPr>
          <w:sz w:val="28"/>
          <w:szCs w:val="28"/>
        </w:rPr>
      </w:pPr>
    </w:p>
    <w:p w:rsidR="00B578D6" w:rsidRDefault="00B578D6" w:rsidP="0084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683" w:rsidRPr="00841683">
        <w:rPr>
          <w:sz w:val="28"/>
          <w:szCs w:val="28"/>
        </w:rPr>
        <w:t>редоставл</w:t>
      </w:r>
      <w:r>
        <w:rPr>
          <w:sz w:val="28"/>
          <w:szCs w:val="28"/>
        </w:rPr>
        <w:t>енные</w:t>
      </w:r>
      <w:r w:rsidR="00841683" w:rsidRPr="00841683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в зависимости от их назначения, формата должны</w:t>
      </w:r>
      <w:r w:rsidR="00841683" w:rsidRPr="0084168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 определенным требованиям.</w:t>
      </w:r>
    </w:p>
    <w:p w:rsidR="003B25A8" w:rsidRDefault="00B578D6" w:rsidP="0084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и выступления к мероприятиям по диссеминации педагогического опыта должны </w:t>
      </w:r>
      <w:r w:rsidR="00841683" w:rsidRPr="00841683">
        <w:rPr>
          <w:sz w:val="28"/>
          <w:szCs w:val="28"/>
        </w:rPr>
        <w:t>явля</w:t>
      </w:r>
      <w:r>
        <w:rPr>
          <w:sz w:val="28"/>
          <w:szCs w:val="28"/>
        </w:rPr>
        <w:t>ться</w:t>
      </w:r>
      <w:r w:rsidR="00841683" w:rsidRPr="00841683">
        <w:rPr>
          <w:sz w:val="28"/>
          <w:szCs w:val="28"/>
        </w:rPr>
        <w:t xml:space="preserve"> результатом практического опыта </w:t>
      </w:r>
      <w:r>
        <w:rPr>
          <w:sz w:val="28"/>
          <w:szCs w:val="28"/>
        </w:rPr>
        <w:t xml:space="preserve">конкретного </w:t>
      </w:r>
      <w:r w:rsidR="00841683" w:rsidRPr="00841683">
        <w:rPr>
          <w:sz w:val="28"/>
          <w:szCs w:val="28"/>
        </w:rPr>
        <w:t>педагога. Представленный материал должен содержать личностную позицию автора.</w:t>
      </w:r>
    </w:p>
    <w:p w:rsidR="00B578D6" w:rsidRDefault="00B578D6" w:rsidP="0084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статьи должны иметь ссылки на информационные источники.</w:t>
      </w:r>
    </w:p>
    <w:p w:rsidR="00B578D6" w:rsidRDefault="005B0F57" w:rsidP="008416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статье в Приложении 1.</w:t>
      </w:r>
      <w:r w:rsidR="00B578D6">
        <w:rPr>
          <w:sz w:val="28"/>
          <w:szCs w:val="28"/>
        </w:rPr>
        <w:t xml:space="preserve"> </w:t>
      </w:r>
    </w:p>
    <w:p w:rsidR="00841683" w:rsidRPr="00D91C6F" w:rsidRDefault="00C4142F" w:rsidP="00B578D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ТЕКСТУ ПУБЛИКАЦИИ </w:t>
      </w:r>
    </w:p>
    <w:p w:rsidR="00841683" w:rsidRDefault="00841683" w:rsidP="005B0F57">
      <w:pPr>
        <w:pStyle w:val="a3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книжная, поля: сверху – 2 см, снизу – 2 см, слева – 3 см, справа – 1 см. отступ первой строки – 1,25см. Шрифт 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междустрочный интервал – 1,5 строки. Выравнивание текста </w:t>
      </w:r>
      <w:r w:rsidRPr="00870B1C">
        <w:rPr>
          <w:sz w:val="28"/>
          <w:szCs w:val="28"/>
        </w:rPr>
        <w:t>по ширине страницы, текст без переносов.</w:t>
      </w:r>
    </w:p>
    <w:p w:rsidR="00870B1C" w:rsidRDefault="00870B1C" w:rsidP="005B0F57">
      <w:pPr>
        <w:pStyle w:val="a3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в конце публикации (согласно требованиям библиографии).</w:t>
      </w:r>
    </w:p>
    <w:p w:rsidR="00870B1C" w:rsidRDefault="00870B1C" w:rsidP="005B0F57">
      <w:pPr>
        <w:pStyle w:val="a3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Сноски внизу</w:t>
      </w:r>
      <w:r w:rsidR="003B25A8">
        <w:rPr>
          <w:sz w:val="28"/>
          <w:szCs w:val="28"/>
        </w:rPr>
        <w:t xml:space="preserve"> страницы.</w:t>
      </w:r>
    </w:p>
    <w:p w:rsidR="003B25A8" w:rsidRDefault="003B25A8" w:rsidP="005B0F57">
      <w:pPr>
        <w:pStyle w:val="a3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должна содержать </w:t>
      </w:r>
      <w:r w:rsidR="00C4142F">
        <w:rPr>
          <w:sz w:val="28"/>
          <w:szCs w:val="28"/>
        </w:rPr>
        <w:t>3-</w:t>
      </w:r>
      <w:r>
        <w:rPr>
          <w:sz w:val="28"/>
          <w:szCs w:val="28"/>
        </w:rPr>
        <w:t xml:space="preserve"> </w:t>
      </w:r>
      <w:r w:rsidR="005B0F57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 текста.</w:t>
      </w:r>
    </w:p>
    <w:p w:rsidR="00A92D77" w:rsidRDefault="00A92D77" w:rsidP="005B0F57">
      <w:pPr>
        <w:pStyle w:val="a3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вверху страницы по центру</w:t>
      </w:r>
      <w:r w:rsidR="00F062B2">
        <w:rPr>
          <w:sz w:val="28"/>
          <w:szCs w:val="28"/>
        </w:rPr>
        <w:t>, первая страница не нумеруется</w:t>
      </w:r>
      <w:r>
        <w:rPr>
          <w:sz w:val="28"/>
          <w:szCs w:val="28"/>
        </w:rPr>
        <w:t>.</w:t>
      </w:r>
    </w:p>
    <w:p w:rsidR="003B25A8" w:rsidRPr="00D91C6F" w:rsidRDefault="00C51448" w:rsidP="005B0F57">
      <w:pPr>
        <w:pStyle w:val="a3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публикации требуется набрать в текстовом редакторе </w:t>
      </w:r>
      <w:r>
        <w:rPr>
          <w:sz w:val="28"/>
          <w:szCs w:val="28"/>
          <w:lang w:val="en-US"/>
        </w:rPr>
        <w:t>MS</w:t>
      </w:r>
      <w:r w:rsidRPr="00C514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расширением </w:t>
      </w:r>
      <w:r w:rsidR="002C4D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="002C4D0F">
        <w:rPr>
          <w:sz w:val="28"/>
          <w:szCs w:val="28"/>
        </w:rPr>
        <w:t>/.</w:t>
      </w:r>
      <w:r w:rsidR="002C4D0F">
        <w:rPr>
          <w:sz w:val="28"/>
          <w:szCs w:val="28"/>
          <w:lang w:val="en-US"/>
        </w:rPr>
        <w:t>docx</w:t>
      </w:r>
    </w:p>
    <w:p w:rsidR="003B25A8" w:rsidRPr="00D91C6F" w:rsidRDefault="003B25A8" w:rsidP="003B25A8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D91C6F">
        <w:rPr>
          <w:b/>
          <w:sz w:val="28"/>
          <w:szCs w:val="28"/>
        </w:rPr>
        <w:t xml:space="preserve">Структура </w:t>
      </w:r>
      <w:r w:rsidR="00A92D77" w:rsidRPr="00D91C6F">
        <w:rPr>
          <w:b/>
          <w:sz w:val="28"/>
          <w:szCs w:val="28"/>
        </w:rPr>
        <w:t>публикации</w:t>
      </w:r>
      <w:r w:rsidRPr="00D91C6F">
        <w:rPr>
          <w:b/>
          <w:sz w:val="28"/>
          <w:szCs w:val="28"/>
        </w:rPr>
        <w:t>:</w:t>
      </w:r>
    </w:p>
    <w:p w:rsidR="003B25A8" w:rsidRPr="00D91C6F" w:rsidRDefault="003B25A8" w:rsidP="00C4142F">
      <w:pPr>
        <w:pStyle w:val="a3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текста указывается Ф.И.О. автора, должность, место работы (по правому краю). Ниже, через интервал, название публикации, жирным шрифтом (выравнивание по центру).</w:t>
      </w:r>
    </w:p>
    <w:p w:rsidR="003B25A8" w:rsidRPr="00D91C6F" w:rsidRDefault="003B25A8" w:rsidP="003B25A8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D91C6F">
        <w:rPr>
          <w:b/>
          <w:sz w:val="28"/>
          <w:szCs w:val="28"/>
        </w:rPr>
        <w:t>Содержание публикации:</w:t>
      </w:r>
    </w:p>
    <w:p w:rsidR="005B0F57" w:rsidRDefault="007B0A11" w:rsidP="005B0F57">
      <w:pPr>
        <w:pStyle w:val="a3"/>
        <w:tabs>
          <w:tab w:val="left" w:pos="993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Краткое обоснование актуальности темы</w:t>
      </w:r>
      <w:r w:rsidR="0076340B">
        <w:rPr>
          <w:sz w:val="28"/>
          <w:szCs w:val="28"/>
        </w:rPr>
        <w:t>; основная часть – представление личного опыта работы по заявленной теме; выводы.</w:t>
      </w:r>
    </w:p>
    <w:p w:rsidR="00D91C6F" w:rsidRPr="00C4142F" w:rsidRDefault="007755EA" w:rsidP="00C4142F">
      <w:pPr>
        <w:pStyle w:val="a3"/>
        <w:tabs>
          <w:tab w:val="left" w:pos="993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CC383F">
        <w:rPr>
          <w:sz w:val="28"/>
          <w:szCs w:val="28"/>
        </w:rPr>
        <w:t xml:space="preserve"> использованных источников и </w:t>
      </w:r>
      <w:r>
        <w:rPr>
          <w:sz w:val="28"/>
          <w:szCs w:val="28"/>
        </w:rPr>
        <w:t>литературы, приложения.</w:t>
      </w:r>
    </w:p>
    <w:p w:rsidR="00C51448" w:rsidRDefault="00A63F62" w:rsidP="00C4142F">
      <w:pPr>
        <w:jc w:val="center"/>
        <w:rPr>
          <w:b/>
          <w:sz w:val="28"/>
          <w:szCs w:val="28"/>
        </w:rPr>
      </w:pPr>
      <w:r w:rsidRPr="00A63F62">
        <w:rPr>
          <w:b/>
          <w:sz w:val="28"/>
          <w:szCs w:val="28"/>
        </w:rPr>
        <w:t>ТРЕБОВАНИЯ К ПРЕЗЕНТАЦИИ</w:t>
      </w:r>
    </w:p>
    <w:p w:rsidR="00C4142F" w:rsidRPr="00C4142F" w:rsidRDefault="00C4142F" w:rsidP="00C4142F">
      <w:pPr>
        <w:jc w:val="center"/>
        <w:rPr>
          <w:b/>
          <w:sz w:val="28"/>
          <w:szCs w:val="28"/>
        </w:rPr>
      </w:pPr>
    </w:p>
    <w:p w:rsidR="00C51448" w:rsidRDefault="00A63F62" w:rsidP="00A63F62">
      <w:pPr>
        <w:spacing w:line="360" w:lineRule="auto"/>
        <w:ind w:firstLine="709"/>
        <w:jc w:val="both"/>
        <w:rPr>
          <w:sz w:val="28"/>
          <w:szCs w:val="28"/>
        </w:rPr>
      </w:pPr>
      <w:r w:rsidRPr="00A63F62">
        <w:rPr>
          <w:sz w:val="28"/>
          <w:szCs w:val="28"/>
        </w:rPr>
        <w:t>Требования к оформлению презентаций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A63F62" w:rsidRDefault="00A63F62" w:rsidP="00A63F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63F62">
        <w:rPr>
          <w:sz w:val="28"/>
          <w:szCs w:val="28"/>
        </w:rPr>
        <w:t>Оформление слайдов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7821"/>
      </w:tblGrid>
      <w:tr w:rsidR="00A63F62" w:rsidRPr="00A63F62" w:rsidTr="00A63F62">
        <w:tc>
          <w:tcPr>
            <w:tcW w:w="1807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Стиль</w:t>
            </w:r>
          </w:p>
        </w:tc>
        <w:tc>
          <w:tcPr>
            <w:tcW w:w="7821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90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Соблюдайте единый стиль оформления</w:t>
            </w:r>
            <w:r w:rsidR="00AA3DAF">
              <w:rPr>
                <w:szCs w:val="28"/>
              </w:rPr>
              <w:t>, соответствующей тематике выступления</w:t>
            </w:r>
            <w:r w:rsidRPr="00A63F62">
              <w:rPr>
                <w:szCs w:val="28"/>
              </w:rPr>
              <w:t xml:space="preserve"> Избегайте стилей, которые будут отвлекать от самой презентации. Вспомогательная информация (управляющие кнопки) не должна преобладать над основной информацией (текстом, иллюстрациями).</w:t>
            </w:r>
          </w:p>
        </w:tc>
      </w:tr>
      <w:tr w:rsidR="00A63F62" w:rsidRPr="00A63F62" w:rsidTr="00A63F62">
        <w:tc>
          <w:tcPr>
            <w:tcW w:w="1807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Использование цвета</w:t>
            </w:r>
          </w:p>
        </w:tc>
        <w:tc>
          <w:tcPr>
            <w:tcW w:w="7821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90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На одном слайде рекомендуется использовать не более трех цветов: один для фона, один для заголовка, один для текста. Для фона и текста используйте контрастные цвета.</w:t>
            </w:r>
          </w:p>
        </w:tc>
      </w:tr>
      <w:tr w:rsidR="00A63F62" w:rsidRPr="00A63F62" w:rsidTr="00A63F62">
        <w:tc>
          <w:tcPr>
            <w:tcW w:w="1807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Анимационные эффекты</w:t>
            </w:r>
          </w:p>
        </w:tc>
        <w:tc>
          <w:tcPr>
            <w:tcW w:w="7821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90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A63F62" w:rsidRDefault="00A63F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информации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Используйте короткие слова и предложения. Минимизируйте количество предлогов, наречий, прилагательных. Заголовки должны привлекать внимание аудитории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Расположение информации на странице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под ней.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Шрифты 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Для заголовков – не менее 24. Для информации не менее 18. Шрифты без засечек легче читать с большого расстояния. Нельзя смешивать разные типы шрифтов в одной презентации. Для выделения информации следует использовать жирный шрифт, курсив или подчеркивание. Нельзя злоупотреблять прописными буквами (они читаются хуже строчных).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Способы выделения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Следует использовать: - рамки; границы, заливку; - штриховку, стрелки; - рисунки, диаграммы, схемы для иллюстрации наиболее важных фактов.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Объём информации на слайде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</w:tr>
      <w:tr w:rsidR="00A63F62" w:rsidRPr="00A63F62" w:rsidTr="00A63F62">
        <w:tc>
          <w:tcPr>
            <w:tcW w:w="1838" w:type="dxa"/>
          </w:tcPr>
          <w:p w:rsidR="00A63F62" w:rsidRPr="00A63F62" w:rsidRDefault="00A63F62" w:rsidP="00A63F62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Виды слайдов</w:t>
            </w:r>
          </w:p>
        </w:tc>
        <w:tc>
          <w:tcPr>
            <w:tcW w:w="7790" w:type="dxa"/>
          </w:tcPr>
          <w:p w:rsidR="00A63F62" w:rsidRPr="00A63F62" w:rsidRDefault="00A63F62" w:rsidP="00403ABA">
            <w:pPr>
              <w:tabs>
                <w:tab w:val="left" w:pos="993"/>
              </w:tabs>
              <w:ind w:firstLine="459"/>
              <w:jc w:val="both"/>
              <w:rPr>
                <w:szCs w:val="28"/>
              </w:rPr>
            </w:pPr>
            <w:r w:rsidRPr="00A63F62">
              <w:rPr>
                <w:szCs w:val="28"/>
              </w:rPr>
              <w:t>Для обеспечения разнообразия следует использовать разные виды слайдов: - с текстом; - с таблицами; - с диаграммами</w:t>
            </w:r>
          </w:p>
        </w:tc>
      </w:tr>
    </w:tbl>
    <w:p w:rsidR="0065408F" w:rsidRDefault="0065408F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  <w:sectPr w:rsidR="0065408F" w:rsidSect="00403AB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0F57" w:rsidRPr="004E095A" w:rsidRDefault="004E095A" w:rsidP="004E095A">
      <w:pPr>
        <w:tabs>
          <w:tab w:val="left" w:pos="993"/>
        </w:tabs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4E095A">
        <w:rPr>
          <w:b/>
          <w:i/>
          <w:sz w:val="28"/>
          <w:szCs w:val="28"/>
        </w:rPr>
        <w:lastRenderedPageBreak/>
        <w:t xml:space="preserve">Приложение 1. </w:t>
      </w:r>
    </w:p>
    <w:p w:rsidR="005B0F57" w:rsidRPr="005B0F57" w:rsidRDefault="0065408F" w:rsidP="005B0F57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B0F57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ИСПОЛЬЗУЕМЫХ ИСТОЧНИКОВ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Обращаем ваше внимание на изменение правил библиографического описания </w:t>
      </w:r>
      <w:r w:rsidRPr="0009123A">
        <w:rPr>
          <w:color w:val="0070C0"/>
          <w:sz w:val="28"/>
          <w:szCs w:val="28"/>
        </w:rPr>
        <w:t>в связи с</w:t>
      </w:r>
      <w:r w:rsidR="005B0F57" w:rsidRPr="0009123A">
        <w:rPr>
          <w:color w:val="0070C0"/>
          <w:sz w:val="28"/>
          <w:szCs w:val="28"/>
        </w:rPr>
        <w:t xml:space="preserve"> введением нового </w:t>
      </w:r>
      <w:r w:rsidRPr="0009123A">
        <w:rPr>
          <w:color w:val="0070C0"/>
          <w:sz w:val="28"/>
          <w:szCs w:val="28"/>
        </w:rPr>
        <w:t xml:space="preserve">ГОСТаР 7.0.100–2018. </w:t>
      </w:r>
      <w:r w:rsidRPr="00B578D6">
        <w:rPr>
          <w:sz w:val="28"/>
          <w:szCs w:val="28"/>
        </w:rPr>
        <w:t>Библиографическая</w:t>
      </w:r>
      <w:r w:rsidR="005B0F57">
        <w:rPr>
          <w:sz w:val="28"/>
          <w:szCs w:val="28"/>
        </w:rPr>
        <w:t xml:space="preserve"> </w:t>
      </w:r>
      <w:r w:rsidRPr="00B578D6">
        <w:rPr>
          <w:sz w:val="28"/>
          <w:szCs w:val="28"/>
        </w:rPr>
        <w:t xml:space="preserve">запись. Библиографическое описание: общие требования и правила составления. 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b/>
          <w:i/>
          <w:sz w:val="28"/>
          <w:szCs w:val="28"/>
        </w:rPr>
        <w:t>Библиографический список</w:t>
      </w:r>
      <w:r w:rsidRPr="00B578D6">
        <w:rPr>
          <w:sz w:val="28"/>
          <w:szCs w:val="28"/>
        </w:rPr>
        <w:t xml:space="preserve"> - составная часть библиографического аппарата, который содержит библиографическое описание использованных источников и помещается в конце научной работы.</w:t>
      </w:r>
    </w:p>
    <w:p w:rsidR="00B578D6" w:rsidRPr="005B0F57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B0F57">
        <w:rPr>
          <w:b/>
          <w:sz w:val="28"/>
          <w:szCs w:val="28"/>
        </w:rPr>
        <w:t>Рекомендуются следующие варианты заглавия списка:</w:t>
      </w:r>
    </w:p>
    <w:p w:rsidR="00B578D6" w:rsidRPr="005B0F57" w:rsidRDefault="00B578D6" w:rsidP="005B0F5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список использованной литературы;</w:t>
      </w:r>
    </w:p>
    <w:p w:rsidR="00B578D6" w:rsidRPr="005B0F57" w:rsidRDefault="00B578D6" w:rsidP="005B0F5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список использованных источников и литературы;</w:t>
      </w:r>
    </w:p>
    <w:p w:rsidR="00B578D6" w:rsidRPr="005B0F57" w:rsidRDefault="00B578D6" w:rsidP="005B0F5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библиографический список;</w:t>
      </w:r>
    </w:p>
    <w:p w:rsidR="00B578D6" w:rsidRPr="005B0F57" w:rsidRDefault="00B578D6" w:rsidP="005B0F5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библиография</w:t>
      </w:r>
    </w:p>
    <w:p w:rsidR="00B578D6" w:rsidRPr="005B0F57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B0F57">
        <w:rPr>
          <w:b/>
          <w:sz w:val="28"/>
          <w:szCs w:val="28"/>
        </w:rPr>
        <w:t>Список литературы по ГОСТу может составляться:</w:t>
      </w:r>
    </w:p>
    <w:p w:rsidR="00B578D6" w:rsidRDefault="00B578D6" w:rsidP="0036207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в алфавитном порядке;</w:t>
      </w:r>
    </w:p>
    <w:p w:rsidR="00B578D6" w:rsidRDefault="00B578D6" w:rsidP="0036207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в хронологическом порядке (в порядке опубликования книги или документов);</w:t>
      </w:r>
    </w:p>
    <w:p w:rsidR="00B578D6" w:rsidRDefault="00B578D6" w:rsidP="0036207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в систематическом порядке (по научным направлениям);</w:t>
      </w:r>
    </w:p>
    <w:p w:rsidR="00B578D6" w:rsidRPr="00362075" w:rsidRDefault="00B578D6" w:rsidP="0036207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в порядке цитирования (упоминания в работе).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Независимо от выбранного способа группировки в начало списка, как правило, помещают официальные документы (законы, постано</w:t>
      </w:r>
      <w:r w:rsidR="00362075">
        <w:rPr>
          <w:sz w:val="28"/>
          <w:szCs w:val="28"/>
        </w:rPr>
        <w:t>вления, указы и т. д.), которые</w:t>
      </w:r>
      <w:r w:rsidRPr="00B578D6">
        <w:rPr>
          <w:sz w:val="28"/>
          <w:szCs w:val="28"/>
        </w:rPr>
        <w:t xml:space="preserve"> располагаются по юридической силе. Расположение внутри равных по юридической силе документов – по дате принятия, в обратной хронологии:</w:t>
      </w:r>
    </w:p>
    <w:p w:rsidR="00B578D6" w:rsidRPr="00362075" w:rsidRDefault="00B578D6" w:rsidP="0036207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Международные нормативные акты.</w:t>
      </w:r>
    </w:p>
    <w:p w:rsidR="00B578D6" w:rsidRPr="00362075" w:rsidRDefault="00B578D6" w:rsidP="0036207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Конституция Российской Федерации.</w:t>
      </w:r>
    </w:p>
    <w:p w:rsidR="00B578D6" w:rsidRPr="00362075" w:rsidRDefault="00B578D6" w:rsidP="0036207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Нормативно-правовые документы.</w:t>
      </w:r>
    </w:p>
    <w:p w:rsidR="00362075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Федеральные конституционные законы.</w:t>
      </w:r>
    </w:p>
    <w:p w:rsidR="00B578D6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Поста</w:t>
      </w:r>
      <w:r w:rsidR="00362075" w:rsidRPr="00362075">
        <w:rPr>
          <w:sz w:val="28"/>
          <w:szCs w:val="28"/>
        </w:rPr>
        <w:t>но</w:t>
      </w:r>
      <w:r w:rsidRPr="00362075">
        <w:rPr>
          <w:sz w:val="28"/>
          <w:szCs w:val="28"/>
        </w:rPr>
        <w:t>вления конституционного суда.</w:t>
      </w:r>
    </w:p>
    <w:p w:rsidR="00B578D6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Кодексы</w:t>
      </w:r>
    </w:p>
    <w:p w:rsidR="00B578D6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Федеральные законы</w:t>
      </w:r>
    </w:p>
    <w:p w:rsidR="00B578D6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lastRenderedPageBreak/>
        <w:t>Законы</w:t>
      </w:r>
    </w:p>
    <w:p w:rsidR="00B578D6" w:rsidRDefault="00362075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Указы Президента РФ</w:t>
      </w:r>
    </w:p>
    <w:p w:rsidR="00362075" w:rsidRPr="00362075" w:rsidRDefault="00362075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Акты Правительства</w:t>
      </w:r>
    </w:p>
    <w:p w:rsidR="00B578D6" w:rsidRDefault="00B578D6" w:rsidP="00362075">
      <w:pPr>
        <w:pStyle w:val="a3"/>
        <w:numPr>
          <w:ilvl w:val="2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Постановления.</w:t>
      </w:r>
    </w:p>
    <w:p w:rsidR="00B578D6" w:rsidRPr="00362075" w:rsidRDefault="00B578D6" w:rsidP="00362075">
      <w:pPr>
        <w:pStyle w:val="a3"/>
        <w:numPr>
          <w:ilvl w:val="2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Распоряжения.</w:t>
      </w:r>
    </w:p>
    <w:p w:rsidR="00B578D6" w:rsidRPr="00362075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Акты Верховного и Высшего Арбитражного Судов</w:t>
      </w:r>
    </w:p>
    <w:p w:rsidR="00B578D6" w:rsidRPr="00362075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Нормативные акты министерств и ведомств</w:t>
      </w:r>
    </w:p>
    <w:p w:rsidR="00B578D6" w:rsidRDefault="00362075" w:rsidP="00362075">
      <w:pPr>
        <w:pStyle w:val="a3"/>
        <w:numPr>
          <w:ilvl w:val="2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578D6" w:rsidRDefault="00B578D6" w:rsidP="00362075">
      <w:pPr>
        <w:pStyle w:val="a3"/>
        <w:numPr>
          <w:ilvl w:val="2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Приказы</w:t>
      </w:r>
    </w:p>
    <w:p w:rsidR="00B578D6" w:rsidRDefault="00362075" w:rsidP="00362075">
      <w:pPr>
        <w:pStyle w:val="a3"/>
        <w:numPr>
          <w:ilvl w:val="2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</w:t>
      </w:r>
    </w:p>
    <w:p w:rsidR="00B578D6" w:rsidRPr="00362075" w:rsidRDefault="00B578D6" w:rsidP="00362075">
      <w:pPr>
        <w:pStyle w:val="a3"/>
        <w:numPr>
          <w:ilvl w:val="2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Письма</w:t>
      </w:r>
    </w:p>
    <w:p w:rsidR="00B578D6" w:rsidRDefault="00362075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нормативные акты</w:t>
      </w:r>
    </w:p>
    <w:p w:rsidR="00B578D6" w:rsidRDefault="00362075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ГОСТы</w:t>
      </w:r>
    </w:p>
    <w:p w:rsidR="00362075" w:rsidRDefault="00362075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СНиПы, СП, ЕНИРы, ТУ</w:t>
      </w:r>
    </w:p>
    <w:p w:rsidR="00362075" w:rsidRDefault="00362075" w:rsidP="0036207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578D6" w:rsidRPr="00362075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Книги, учебные пособия, статьи, монографии, электронные источники (CD-диски, ссылки из Интернета).</w:t>
      </w:r>
    </w:p>
    <w:p w:rsidR="00B578D6" w:rsidRPr="00362075" w:rsidRDefault="00B578D6" w:rsidP="00362075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2075">
        <w:rPr>
          <w:sz w:val="28"/>
          <w:szCs w:val="28"/>
        </w:rPr>
        <w:t>Иностранные источники.</w:t>
      </w:r>
    </w:p>
    <w:p w:rsidR="00B578D6" w:rsidRPr="00362075" w:rsidRDefault="00B578D6" w:rsidP="00362075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62075">
        <w:rPr>
          <w:b/>
          <w:sz w:val="28"/>
          <w:szCs w:val="28"/>
        </w:rPr>
        <w:t>Библиографическое описание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Элементы библиографического описания приводятся в строго установленной последовательно</w:t>
      </w:r>
      <w:r w:rsidR="00362075">
        <w:rPr>
          <w:sz w:val="28"/>
          <w:szCs w:val="28"/>
        </w:rPr>
        <w:t xml:space="preserve">сти и отделяются друг от друга </w:t>
      </w:r>
      <w:r w:rsidRPr="00B578D6">
        <w:rPr>
          <w:sz w:val="28"/>
          <w:szCs w:val="28"/>
        </w:rPr>
        <w:t>условными разделительными знаками. До и после условных знаков ставится пробел в один печатный знак. Исключение составляют (.) и (,). В этом случае пробелы применяют только после них.</w:t>
      </w:r>
    </w:p>
    <w:p w:rsidR="00B578D6" w:rsidRPr="004E095A" w:rsidRDefault="00B578D6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E095A">
        <w:rPr>
          <w:b/>
          <w:sz w:val="28"/>
          <w:szCs w:val="28"/>
        </w:rPr>
        <w:t>Схема описания книги:</w:t>
      </w:r>
    </w:p>
    <w:p w:rsidR="00B578D6" w:rsidRPr="00B578D6" w:rsidRDefault="00B578D6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Заголовок (Ф. И. О. автора).</w:t>
      </w:r>
      <w:r w:rsidR="004E095A">
        <w:rPr>
          <w:sz w:val="28"/>
          <w:szCs w:val="28"/>
        </w:rPr>
        <w:t xml:space="preserve"> </w:t>
      </w:r>
      <w:r w:rsidRPr="00B578D6">
        <w:rPr>
          <w:sz w:val="28"/>
          <w:szCs w:val="28"/>
        </w:rPr>
        <w:t>Основ</w:t>
      </w:r>
      <w:r w:rsidR="004E095A">
        <w:rPr>
          <w:sz w:val="28"/>
          <w:szCs w:val="28"/>
        </w:rPr>
        <w:t>ное заглавие</w:t>
      </w:r>
      <w:r w:rsidR="00362075">
        <w:rPr>
          <w:sz w:val="28"/>
          <w:szCs w:val="28"/>
        </w:rPr>
        <w:t>: сведения, относя</w:t>
      </w:r>
      <w:r w:rsidRPr="00B578D6">
        <w:rPr>
          <w:sz w:val="28"/>
          <w:szCs w:val="28"/>
        </w:rPr>
        <w:t>щиеся к заглавию</w:t>
      </w:r>
      <w:r w:rsidR="004E095A">
        <w:rPr>
          <w:sz w:val="28"/>
          <w:szCs w:val="28"/>
        </w:rPr>
        <w:t xml:space="preserve"> </w:t>
      </w:r>
      <w:r w:rsidRPr="00B578D6">
        <w:rPr>
          <w:sz w:val="28"/>
          <w:szCs w:val="28"/>
        </w:rPr>
        <w:t>(учебники, учебные пособия, справочники и др.) / сведения об ответственности</w:t>
      </w:r>
      <w:r w:rsidR="004E095A">
        <w:rPr>
          <w:sz w:val="28"/>
          <w:szCs w:val="28"/>
        </w:rPr>
        <w:t xml:space="preserve"> </w:t>
      </w:r>
      <w:r w:rsidRPr="00B578D6">
        <w:rPr>
          <w:sz w:val="28"/>
          <w:szCs w:val="28"/>
        </w:rPr>
        <w:t>(авторы, составители, редакторы и</w:t>
      </w:r>
      <w:r w:rsidR="00362075">
        <w:rPr>
          <w:sz w:val="28"/>
          <w:szCs w:val="28"/>
        </w:rPr>
        <w:t xml:space="preserve"> </w:t>
      </w:r>
      <w:r w:rsidR="009B1E9E">
        <w:rPr>
          <w:sz w:val="28"/>
          <w:szCs w:val="28"/>
        </w:rPr>
        <w:t xml:space="preserve">др.). </w:t>
      </w:r>
      <w:r w:rsidRPr="00B578D6">
        <w:rPr>
          <w:sz w:val="28"/>
          <w:szCs w:val="28"/>
        </w:rPr>
        <w:t>– Сведения о</w:t>
      </w:r>
      <w:r w:rsidR="00362075">
        <w:rPr>
          <w:sz w:val="28"/>
          <w:szCs w:val="28"/>
        </w:rPr>
        <w:t xml:space="preserve"> </w:t>
      </w:r>
      <w:r w:rsidRPr="00B578D6">
        <w:rPr>
          <w:sz w:val="28"/>
          <w:szCs w:val="28"/>
        </w:rPr>
        <w:t>переиздании</w:t>
      </w:r>
      <w:r w:rsidR="009B1E9E">
        <w:rPr>
          <w:sz w:val="28"/>
          <w:szCs w:val="28"/>
        </w:rPr>
        <w:t xml:space="preserve"> (2-е изд, прераб. и доп.). </w:t>
      </w:r>
      <w:bookmarkStart w:id="0" w:name="_GoBack"/>
      <w:bookmarkEnd w:id="0"/>
      <w:r w:rsidR="00362075">
        <w:rPr>
          <w:sz w:val="28"/>
          <w:szCs w:val="28"/>
        </w:rPr>
        <w:t>– Место издания(город)</w:t>
      </w:r>
      <w:r w:rsidRPr="00B578D6">
        <w:rPr>
          <w:sz w:val="28"/>
          <w:szCs w:val="28"/>
        </w:rPr>
        <w:t>: Издательство, год издания. – Объем</w:t>
      </w:r>
      <w:r w:rsidR="00362075">
        <w:rPr>
          <w:sz w:val="28"/>
          <w:szCs w:val="28"/>
        </w:rPr>
        <w:t xml:space="preserve"> </w:t>
      </w:r>
      <w:r w:rsidRPr="00B578D6">
        <w:rPr>
          <w:sz w:val="28"/>
          <w:szCs w:val="28"/>
        </w:rPr>
        <w:t>(кол-во страниц). – ISBN</w:t>
      </w:r>
    </w:p>
    <w:p w:rsid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sz w:val="32"/>
          <w:szCs w:val="32"/>
        </w:rPr>
      </w:pPr>
      <w:r w:rsidRPr="00821E9D">
        <w:rPr>
          <w:b/>
          <w:sz w:val="32"/>
          <w:szCs w:val="32"/>
        </w:rPr>
        <w:lastRenderedPageBreak/>
        <w:t>Прим</w:t>
      </w:r>
      <w:r w:rsidR="00362075" w:rsidRPr="00821E9D">
        <w:rPr>
          <w:b/>
          <w:sz w:val="32"/>
          <w:szCs w:val="32"/>
        </w:rPr>
        <w:t xml:space="preserve">еры библиографического описания 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sz w:val="32"/>
          <w:szCs w:val="32"/>
        </w:rPr>
      </w:pPr>
      <w:r w:rsidRPr="00821E9D">
        <w:rPr>
          <w:b/>
          <w:sz w:val="32"/>
          <w:szCs w:val="32"/>
        </w:rPr>
        <w:t>(для списков литературы)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Книги под фамилией автора (авторов)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Описание начинается с фамилии автора, если авторов не более трех. В библиографических списках перед инициалами запятую можно опускать.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21E9D">
        <w:rPr>
          <w:i/>
          <w:sz w:val="28"/>
          <w:szCs w:val="28"/>
        </w:rPr>
        <w:t>Один автор</w:t>
      </w:r>
    </w:p>
    <w:p w:rsidR="00B578D6" w:rsidRPr="00362075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2075">
        <w:rPr>
          <w:i/>
          <w:sz w:val="28"/>
          <w:szCs w:val="28"/>
        </w:rPr>
        <w:t xml:space="preserve">Федоров, Д. И. Эффективное использование ротационного плуга с эллиптическими лопастями для основной обработки почвы. Теория и </w:t>
      </w:r>
      <w:r w:rsidR="00362075" w:rsidRPr="00362075">
        <w:rPr>
          <w:i/>
          <w:sz w:val="28"/>
          <w:szCs w:val="28"/>
        </w:rPr>
        <w:t>эксперимент</w:t>
      </w:r>
      <w:r w:rsidRPr="00362075">
        <w:rPr>
          <w:i/>
          <w:sz w:val="28"/>
          <w:szCs w:val="28"/>
        </w:rPr>
        <w:t>: монограф</w:t>
      </w:r>
      <w:r w:rsidR="00362075" w:rsidRPr="00362075">
        <w:rPr>
          <w:i/>
          <w:sz w:val="28"/>
          <w:szCs w:val="28"/>
        </w:rPr>
        <w:t>ия / Д. И. Федоров. – Чебоксары</w:t>
      </w:r>
      <w:r w:rsidRPr="00362075">
        <w:rPr>
          <w:i/>
          <w:sz w:val="28"/>
          <w:szCs w:val="28"/>
        </w:rPr>
        <w:t>: Политех, 2019. – 159 с. – ISBN 978-5-907096-40-01</w:t>
      </w:r>
    </w:p>
    <w:p w:rsidR="00B578D6" w:rsidRPr="00362075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2075">
        <w:rPr>
          <w:i/>
          <w:sz w:val="28"/>
          <w:szCs w:val="28"/>
        </w:rPr>
        <w:t>Горелов, А. А. Основы социологии и политологии / А. А. Горе</w:t>
      </w:r>
      <w:r w:rsidR="00362075">
        <w:rPr>
          <w:i/>
          <w:sz w:val="28"/>
          <w:szCs w:val="28"/>
        </w:rPr>
        <w:t>лов. – 4-е изд., стер. – Москва</w:t>
      </w:r>
      <w:r w:rsidRPr="00362075">
        <w:rPr>
          <w:i/>
          <w:sz w:val="28"/>
          <w:szCs w:val="28"/>
        </w:rPr>
        <w:t>: Флинта, 2018. – 417 с. – URL: http://biblioclub.ru/index.php?page=book&amp;id=461008 (дата обращения: 23.10.2019). – Текст: электронный.2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21E9D">
        <w:rPr>
          <w:i/>
          <w:sz w:val="28"/>
          <w:szCs w:val="28"/>
        </w:rPr>
        <w:t>Два автора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Петрова, И. В. </w:t>
      </w:r>
      <w:r w:rsidR="00362075">
        <w:rPr>
          <w:sz w:val="28"/>
          <w:szCs w:val="28"/>
        </w:rPr>
        <w:t>Производство строительных работ</w:t>
      </w:r>
      <w:r w:rsidRPr="00B578D6">
        <w:rPr>
          <w:sz w:val="28"/>
          <w:szCs w:val="28"/>
        </w:rPr>
        <w:t>: учебное пособие / И. В. Петр</w:t>
      </w:r>
      <w:r w:rsidR="00362075">
        <w:rPr>
          <w:sz w:val="28"/>
          <w:szCs w:val="28"/>
        </w:rPr>
        <w:t>ова, Н. Г. Мамаев. – Чебоксары</w:t>
      </w:r>
      <w:r w:rsidRPr="00B578D6">
        <w:rPr>
          <w:sz w:val="28"/>
          <w:szCs w:val="28"/>
        </w:rPr>
        <w:t>: Издательство Чувашского государственного университета, 2015. – 212 с.</w:t>
      </w:r>
    </w:p>
    <w:p w:rsidR="00B578D6" w:rsidRPr="00362075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578D6">
        <w:rPr>
          <w:sz w:val="28"/>
          <w:szCs w:val="28"/>
        </w:rPr>
        <w:t>Лукьянов, В. В. Уголовное право России. Общая часть: учебник /</w:t>
      </w:r>
      <w:r w:rsidR="00362075">
        <w:rPr>
          <w:sz w:val="28"/>
          <w:szCs w:val="28"/>
        </w:rPr>
        <w:t xml:space="preserve"> В. В. Лукьянов, В. С. Прохоров</w:t>
      </w:r>
      <w:r w:rsidRPr="00B578D6">
        <w:rPr>
          <w:sz w:val="28"/>
          <w:szCs w:val="28"/>
        </w:rPr>
        <w:t xml:space="preserve">; под редакцией В. В. Лукьянова. – Санкт-Петербург: СПбГУ, 2018. – 628 с. – URL: http://znanium.com/catalog/product/1015150 (дата </w:t>
      </w:r>
      <w:r w:rsidRPr="00362075">
        <w:rPr>
          <w:b/>
          <w:i/>
          <w:sz w:val="28"/>
          <w:szCs w:val="28"/>
          <w:u w:val="single"/>
        </w:rPr>
        <w:t>обращения: 23.10.2019). – Текст: электронный.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21E9D">
        <w:rPr>
          <w:i/>
          <w:sz w:val="28"/>
          <w:szCs w:val="28"/>
        </w:rPr>
        <w:t>Три автора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Владимиров, В. В. Применение инновационных агромелиоративных материалов: передовой опыт и экономическая оценка: монография / В. В. Владимиров, И. П. Стукано</w:t>
      </w:r>
      <w:r w:rsidR="00362075">
        <w:rPr>
          <w:sz w:val="28"/>
          <w:szCs w:val="28"/>
        </w:rPr>
        <w:t>ва, А. В. Агафонов. – Чебоксары</w:t>
      </w:r>
      <w:r w:rsidRPr="00B578D6">
        <w:rPr>
          <w:sz w:val="28"/>
          <w:szCs w:val="28"/>
        </w:rPr>
        <w:t>: Политех, 2019. – 116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Борзова, Л. Д. Основы общей химии: учебное пособие / Л. Д. Борзова, Н. Ю. Черникова, В. В. Якушев. – Санкт-Петербург: Лань, 2014. – 480 с. – URL: </w:t>
      </w:r>
      <w:r w:rsidRPr="00B578D6">
        <w:rPr>
          <w:sz w:val="28"/>
          <w:szCs w:val="28"/>
        </w:rPr>
        <w:lastRenderedPageBreak/>
        <w:t>https://e.lanbook.com/book/51933 (дата обращения: 23.10.2019). – ISBN 978-5-8114-1608-0. – Текст: электронный.</w:t>
      </w:r>
    </w:p>
    <w:p w:rsidR="00B578D6" w:rsidRPr="00362075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62075">
        <w:rPr>
          <w:b/>
          <w:i/>
          <w:sz w:val="28"/>
          <w:szCs w:val="28"/>
        </w:rPr>
        <w:t>Книги под заглавием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Описание начинается с заглавия книги, если она написана четырьмя и более авторами.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21E9D">
        <w:rPr>
          <w:i/>
          <w:sz w:val="28"/>
          <w:szCs w:val="28"/>
        </w:rPr>
        <w:t>Четыре автора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Имена всех авторов приводятся за косой чертой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Проектирование металлорежущего инструмента: учебник / Г. А. Мелетьев, А. Г. Схиртладзе, В. Е. Шебашев, Л. Н. Шобанов. – Старый Оскол: ТНТ, 2019. – 388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САПФИР 3D: учебное пособие / В. В. Бойченко, Д. В. Медведенко, О. И. Палиенко, А. А. Шут. – Киев, 2017. – 130 с. – URL: http://library.polytech21.ru:81/files/Sapfir.2017.pdf (дата обращения: 07.10.2019). – Текст: электронный.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21E9D">
        <w:rPr>
          <w:i/>
          <w:sz w:val="28"/>
          <w:szCs w:val="28"/>
        </w:rPr>
        <w:t>Пять авторов и более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При наличии информации о пяти и более авторах приводят имена первых трех и в квадратных скобках сокращение «[и др.]».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Технология послеуборочной обработки, хранения и предреализационной </w:t>
      </w:r>
      <w:r w:rsidR="00362075">
        <w:rPr>
          <w:sz w:val="28"/>
          <w:szCs w:val="28"/>
        </w:rPr>
        <w:t>п</w:t>
      </w:r>
      <w:r w:rsidRPr="00B578D6">
        <w:rPr>
          <w:sz w:val="28"/>
          <w:szCs w:val="28"/>
        </w:rPr>
        <w:t>одготовки продукции растениеводства: учебное пособие / В. И. Манжесов, И. А</w:t>
      </w:r>
      <w:r w:rsidR="00362075">
        <w:rPr>
          <w:sz w:val="28"/>
          <w:szCs w:val="28"/>
        </w:rPr>
        <w:t>. Попов, И. В. Максимов [и др.]</w:t>
      </w:r>
      <w:r w:rsidRPr="00B578D6">
        <w:rPr>
          <w:sz w:val="28"/>
          <w:szCs w:val="28"/>
        </w:rPr>
        <w:t>; под общей редакцией В. И. Манжесова. – 2-е изд., стер. – Санкт-Петербург: Лань, 2018. – 624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Управление инновационной деятельностью: учебник / Т.А. Искяндерова, Н.А. К</w:t>
      </w:r>
      <w:r w:rsidR="00362075">
        <w:rPr>
          <w:sz w:val="28"/>
          <w:szCs w:val="28"/>
        </w:rPr>
        <w:t>аменских, Д.В. Кузнецов [и др.]</w:t>
      </w:r>
      <w:r w:rsidRPr="00B578D6">
        <w:rPr>
          <w:sz w:val="28"/>
          <w:szCs w:val="28"/>
        </w:rPr>
        <w:t>; под редакци</w:t>
      </w:r>
      <w:r w:rsidR="00362075">
        <w:rPr>
          <w:sz w:val="28"/>
          <w:szCs w:val="28"/>
        </w:rPr>
        <w:t>ей Т. А. Искяндеровой. – Москва</w:t>
      </w:r>
      <w:r w:rsidRPr="00B578D6">
        <w:rPr>
          <w:sz w:val="28"/>
          <w:szCs w:val="28"/>
        </w:rPr>
        <w:t>: Прометей, 2018. – 354 с. – URL: http://biblioclub.ru/index.php?page=book&amp;id=494876 (дата обращения: 23.10.2019). – Текст: электронный.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Сборники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Инновации в образовательном проце</w:t>
      </w:r>
      <w:r w:rsidR="00362075">
        <w:rPr>
          <w:sz w:val="28"/>
          <w:szCs w:val="28"/>
        </w:rPr>
        <w:t>ссе</w:t>
      </w:r>
      <w:r w:rsidRPr="00B578D6">
        <w:rPr>
          <w:sz w:val="28"/>
          <w:szCs w:val="28"/>
        </w:rPr>
        <w:t xml:space="preserve">: сборник трудов Всероссийской научно-практической конференции, посвященной 155-летию со дня рождения А. </w:t>
      </w:r>
      <w:r w:rsidRPr="00B578D6">
        <w:rPr>
          <w:sz w:val="28"/>
          <w:szCs w:val="28"/>
        </w:rPr>
        <w:lastRenderedPageBreak/>
        <w:t>Н. Крылова. Вып. 16 / Чебоксарский институт (филиал) Московского политехнического университета. – Чебоксары: Политех, 2018. – 215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Инновации в об</w:t>
      </w:r>
      <w:r w:rsidR="00362075">
        <w:rPr>
          <w:sz w:val="28"/>
          <w:szCs w:val="28"/>
        </w:rPr>
        <w:t>разовательном процессе</w:t>
      </w:r>
      <w:r w:rsidRPr="00B578D6">
        <w:rPr>
          <w:sz w:val="28"/>
          <w:szCs w:val="28"/>
        </w:rPr>
        <w:t>: сборник трудов научно-практической конференции. Вып. 17 / Чебоксарский институт (филиал) Московского политехнического университета. – Чебоксары:</w:t>
      </w:r>
      <w:r w:rsidR="00362075">
        <w:rPr>
          <w:sz w:val="28"/>
          <w:szCs w:val="28"/>
        </w:rPr>
        <w:t xml:space="preserve"> </w:t>
      </w:r>
      <w:r w:rsidRPr="00B578D6">
        <w:rPr>
          <w:sz w:val="28"/>
          <w:szCs w:val="28"/>
        </w:rPr>
        <w:t>Политех, 2019.–232с.–URL: http://library.polytech21.ru:81/files/Sbornik.2019.2.pdf  (дата обращения: 07.10.2019). – Текст: электронный.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Методические указания</w:t>
      </w:r>
    </w:p>
    <w:p w:rsidR="00B578D6" w:rsidRPr="00362075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2075">
        <w:rPr>
          <w:i/>
          <w:sz w:val="28"/>
          <w:szCs w:val="28"/>
        </w:rPr>
        <w:t>Авторы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Волко</w:t>
      </w:r>
      <w:r w:rsidR="00362075">
        <w:rPr>
          <w:sz w:val="28"/>
          <w:szCs w:val="28"/>
        </w:rPr>
        <w:t>в, О. Г. Проектная деятельность</w:t>
      </w:r>
      <w:r w:rsidRPr="00B578D6">
        <w:rPr>
          <w:sz w:val="28"/>
          <w:szCs w:val="28"/>
        </w:rPr>
        <w:t>: методические указания к выполнению курсового проекта для студентов подготовки 08.03.01 «Строительство» / О. Г. Волков. – Чебоксары: Политех, 2017. – 28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Федоров, Д. И.Рабочие процессы двигателей внутреннего сгорания: методические указания по выполнению курсового проек</w:t>
      </w:r>
      <w:r w:rsidR="00362075">
        <w:rPr>
          <w:sz w:val="28"/>
          <w:szCs w:val="28"/>
        </w:rPr>
        <w:t xml:space="preserve">та для студентов специальности </w:t>
      </w:r>
      <w:r w:rsidRPr="00B578D6">
        <w:rPr>
          <w:sz w:val="28"/>
          <w:szCs w:val="28"/>
        </w:rPr>
        <w:t>23.05.01 «Наземные транспортно-технологические средства» / Д. И. Федоров, П. А. Табаков. – Чебоксары: Политех, 2017. – 80 с. – URL:http://library.polytech21.ru:81/files/23.05.01.Федоров.Раб.пр.ДВС.МУпоКП.2017.pdf (дата обращения: 07.10.2019). – Текст: электронный.</w:t>
      </w:r>
    </w:p>
    <w:p w:rsidR="00B578D6" w:rsidRPr="00362075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2075">
        <w:rPr>
          <w:i/>
          <w:sz w:val="28"/>
          <w:szCs w:val="28"/>
        </w:rPr>
        <w:t>Составители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Инициалы и фамилии одного или двух составителей приводят за косой чертой.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При наличии информации о трех и более составителях приводят инициалы и фамилию первого составителя и в квадратных скобках сокращение «[и др.]».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Ценообразование и сметное дело в строительстве: методические указания к выполнению курсовой работы / составители И. В. Петрова и О. Б. Рахматуллина. – Чебоксары: ЧИ (ф) МПУ, 2017. – 28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Основы организации и управления в строительстве: методические указания к практическим занятиям для студентов всех форм обучения по направлению 08.03.01 «Строительство» и 08.05.01 «Строительство уникальных зданий и</w:t>
      </w:r>
      <w:r w:rsidR="00362075">
        <w:rPr>
          <w:sz w:val="28"/>
          <w:szCs w:val="28"/>
        </w:rPr>
        <w:t xml:space="preserve"> сооружений» / составители: </w:t>
      </w:r>
      <w:r w:rsidRPr="00B578D6">
        <w:rPr>
          <w:sz w:val="28"/>
          <w:szCs w:val="28"/>
        </w:rPr>
        <w:t xml:space="preserve">В.Ф. Богданов [и др.]. – Чебоксары: ЧИ (ф) </w:t>
      </w:r>
      <w:r w:rsidRPr="00B578D6">
        <w:rPr>
          <w:sz w:val="28"/>
          <w:szCs w:val="28"/>
        </w:rPr>
        <w:lastRenderedPageBreak/>
        <w:t>МПУ, 2017. – 52 с. – URL: http://library.polytech21.ru:81/files/08.03.01.Богданов.</w:t>
      </w:r>
      <w:r w:rsidR="00362075">
        <w:rPr>
          <w:sz w:val="28"/>
          <w:szCs w:val="28"/>
        </w:rPr>
        <w:t>-</w:t>
      </w:r>
      <w:r w:rsidRPr="00B578D6">
        <w:rPr>
          <w:sz w:val="28"/>
          <w:szCs w:val="28"/>
        </w:rPr>
        <w:t>Осн.орг.и упр.встр.МУкПЗ.2017.pdf (дата обращения: 07.10.2019). – Текст: электронный.</w:t>
      </w:r>
    </w:p>
    <w:p w:rsidR="00B578D6" w:rsidRPr="00362075" w:rsidRDefault="00B578D6" w:rsidP="00362075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62075">
        <w:rPr>
          <w:b/>
          <w:i/>
          <w:sz w:val="28"/>
          <w:szCs w:val="28"/>
        </w:rPr>
        <w:t>Статьи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Порядок приведения авторов в статьях такой же, как в книгах.</w:t>
      </w:r>
    </w:p>
    <w:p w:rsidR="00B578D6" w:rsidRPr="00362075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2075">
        <w:rPr>
          <w:i/>
          <w:sz w:val="28"/>
          <w:szCs w:val="28"/>
        </w:rPr>
        <w:t>Один автор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Волков, А. А. Urban Health: новый уровень развития «умного города» / А. А. Волков // Промышленное и гражданское строительство. – 2019. – № 9. –  С. 6–11.</w:t>
      </w:r>
    </w:p>
    <w:p w:rsidR="00B578D6" w:rsidRPr="00362075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62075">
        <w:rPr>
          <w:i/>
          <w:sz w:val="28"/>
          <w:szCs w:val="28"/>
        </w:rPr>
        <w:t>Два или три автора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Неделько, А. Ю. Ориентация потребителя на здоровое питание: обзор литературы и разработка модели согласования интересов участников рынка / А. Ю. Неделько, О. А. Третьяк // Российский журнал менеджмента. – 2019. – Т. 17, № 2. –  С. 203–232.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Ростовцева, Л. И. Патриотическое воспитание глазами экспертов и школьников / Л. И. Ростовцева, М. Л. Гельфонд, Е. Ю. </w:t>
      </w:r>
      <w:r w:rsidR="00362075">
        <w:rPr>
          <w:sz w:val="28"/>
          <w:szCs w:val="28"/>
        </w:rPr>
        <w:t xml:space="preserve">Мирошина // Социс. – 2019. – № </w:t>
      </w:r>
      <w:r w:rsidRPr="00B578D6">
        <w:rPr>
          <w:sz w:val="28"/>
          <w:szCs w:val="28"/>
        </w:rPr>
        <w:t>8. – С. 75–83.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21E9D">
        <w:rPr>
          <w:i/>
          <w:sz w:val="28"/>
          <w:szCs w:val="28"/>
        </w:rPr>
        <w:t>Четыре автора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Работа на срез анкеров на основе углеродных волокон при внешнем армировании / О. А. Симаков, С. А. Зенин, О. В. Кудинов, П. В. Осипов // Промышленное и гражданское строительство. – 2019. – № 9. – С. 59–64.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21E9D">
        <w:rPr>
          <w:i/>
          <w:sz w:val="28"/>
          <w:szCs w:val="28"/>
        </w:rPr>
        <w:t>Пять авторов и более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Оценка влияния эксцентриситета продольной силы на обеспеченность несущей способности сжатых железобетонных элементов / М. Г. Плюснин, В. И. Морозов, В. М. Попов [и др.] // Промышленное и гражданское строительство. – 2019. – № 6. – С. 29–34.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Статья из сборника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Сергеева, О. Ю. Вклад академика А. Н. Крылова в систему инженерного образования / О. Ю. Сергеева // Инновации в образовательном процессе: сборник трудов Всероссийской научно-практической конференции, посвященной 155-</w:t>
      </w:r>
      <w:r w:rsidRPr="00B578D6">
        <w:rPr>
          <w:sz w:val="28"/>
          <w:szCs w:val="28"/>
        </w:rPr>
        <w:lastRenderedPageBreak/>
        <w:t>летию со дня рождения А. Н. Крылова. – Чебоксары, 2018. – Вып. 16. –  С. 22–24.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Нормативные акты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Жилищный кодекс Российской Федерации: Федеральный закон № 188-ФЗ: [принят Государственной думой 29 декабря 2004 года]: (с изменениями и дополнениями). – Доступ из справ.-правовой системы Гарант. – Текст: электронный.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Уголовный кодекс Российской Федерации. Официальный текст: текст Кодекса приводится по состоянию на 23 сентября 2013 г. – Москва: Омега-Л, 2013. – 193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Об общих принципах организации местного самоуправления в Российской Федерации: Федеральный закон № 131-ФЗ: [принят Государственной думой 16 сентября 2003 года]. – Москва: Проспект; Санкт-Петербург: Кодекс, 2017. – 158 с.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О бухгалтерском учете: Федеральный закон № 402-ФЗ // Собрание законодательства Российской Федерации. – 2011. – № 50. – С. 18331–18347.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О ветеранах труда Чувашской Республики: закон Чувашской Республики № 90 от 31 декабря 2015 г.: (редакция от 20.12.2016). – Доступ из справ.-правовой системы КонсультантПлюс. – Текст: электронный.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Патенты</w:t>
      </w:r>
    </w:p>
    <w:p w:rsidR="00B578D6" w:rsidRPr="00B578D6" w:rsidRDefault="00821E9D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Патент 2525776. </w:t>
      </w:r>
      <w:r w:rsidR="00B578D6" w:rsidRPr="00B578D6">
        <w:rPr>
          <w:sz w:val="28"/>
          <w:szCs w:val="28"/>
        </w:rPr>
        <w:t>Российская Федерация, МПК F03B17/06. Рус</w:t>
      </w:r>
      <w:r>
        <w:rPr>
          <w:sz w:val="28"/>
          <w:szCs w:val="28"/>
        </w:rPr>
        <w:t>ловая микрогидроэлектростанция:</w:t>
      </w:r>
      <w:r w:rsidR="00B578D6" w:rsidRPr="00B578D6">
        <w:rPr>
          <w:sz w:val="28"/>
          <w:szCs w:val="28"/>
        </w:rPr>
        <w:t xml:space="preserve"> № 2013118497/06: заявл. 22.04.2013: опубл. 20.08.2014 / А. Г. Васильев, Ф. Т. Денисов, В. П. Мазяров. – 4 с.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ГОСТы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ГОСТ 24291–90. Электрическая часть электростанции и электрической сети. Термины и определения: утвержден и введен в действие Постановлением Государственного комитета СССР по управлению качеством продукции и стандартам от 27.12.90 N 3403: дата введения 1992-01-01. – URL: http://www.techhap.ru/gost/285640.html (дата обращения: 24.10.2019). – Текст: электронный.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lastRenderedPageBreak/>
        <w:t>Электронные ресурсы: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Этот раздел в новом ГОСТе существенно изменен. Перед электронным адресом приводится аббревиатура URL. После адреса обязательно указывать дату обращения к ресурсу.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Примечание: «Режим доступа» осталось только для указания особенностей доступа к ресурсам (по подписке, в локальной сети и т. п.).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Сайты в сети интернет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Правительство Российской Федерации: официальный сайт. – Москва. – URL: http://government.ru (дата обращения: 19.02.2020). – Текст: электронный.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История России, всемирная история: сайт. – URL: http://www.istorya.ru (дата обращения: 15.10.2019). – Текст: электронный.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Статьи с сайтов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Крылатых Э. Перспективы развития мирового сельского хозяйства до 2050 года: возможности, угрозы, приоритеты / Э. Крылатых, С. Строков. – Текст: электронный // Ежедневное аграрное обозрение: Интернет-портал. – URL: http://agroobzor.ru/article/a-371.html (дата обращения: 25.06.2019).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Янина О. Н. Особенности функционирования и развития рынка акций в России и за рубежом</w:t>
      </w:r>
      <w:r w:rsidR="00821E9D">
        <w:rPr>
          <w:sz w:val="28"/>
          <w:szCs w:val="28"/>
        </w:rPr>
        <w:t xml:space="preserve"> / О. Н. Янина, А. А. Федосеева</w:t>
      </w:r>
      <w:r w:rsidRPr="00B578D6">
        <w:rPr>
          <w:sz w:val="28"/>
          <w:szCs w:val="28"/>
        </w:rPr>
        <w:t>. – Текст: электронный // Социальные науки: social-economic sciences. – 2018. – № 1. – URL: http://academymanag.ru/journal/Yanina_Fedoseeva_2.pdf (дата обращения: 04.06.2018).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Книги из ЭБС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Возможны 2 варианта описания изданий.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Борзова, Л. Д. Основы общей химии: учебное пособие / Л. Д. Борзова, Н. Ю. Черникова, В. В. Якушев.</w:t>
      </w:r>
      <w:r w:rsidR="00821E9D">
        <w:rPr>
          <w:sz w:val="28"/>
          <w:szCs w:val="28"/>
        </w:rPr>
        <w:t xml:space="preserve"> – Санкт-Петербург: Лань, 2014. -</w:t>
      </w:r>
      <w:r w:rsidRPr="00B578D6">
        <w:rPr>
          <w:sz w:val="28"/>
          <w:szCs w:val="28"/>
        </w:rPr>
        <w:t xml:space="preserve"> 480 с. – URL: https://e.lanbook.com/book/51933 (дата обращения: 23.10.2019). – Текст: электронный.</w:t>
      </w:r>
    </w:p>
    <w:p w:rsidR="00B578D6" w:rsidRPr="00821E9D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Или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Борзова, Л. Д. Основы общей химии: учебное пособие / Л. Д. Борзова, Н. Ю. Черникова, В. В. Якушев. – Санкт-Петербург: Лань, 2014. – 480 с. – Текст: </w:t>
      </w:r>
      <w:r w:rsidRPr="00B578D6">
        <w:rPr>
          <w:sz w:val="28"/>
          <w:szCs w:val="28"/>
        </w:rPr>
        <w:lastRenderedPageBreak/>
        <w:t>электронный // Лань: электронно-библиотечная система: [сайт].  - URL: https://e.lanbook.com/book/51933 (дата обращения: 23.10.2019).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Книги из Электронной библиотеки ЧИ (ф) МПУ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САПФИР 3D: учебное пособие / В. В. Бойченко, Д. В. Медведенко, О. И. Палиенко, А. А. Шут. – Киев, 2017. – 130 с. – URL: http://library.polytech21.ru:81/files/Sapfir.2017.pdf (дата обращения: 07.10.2019). – Режим доступа: для зарегистрир. читателей ЧИ (ф)МПУ. – Текст: электронный.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Примечания: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1 Согласно новому ГОСТу Р 7.0.100–2018 ISBN является обязательным элементом. Для студенческой работы — на усмотрение преподавателя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2 В ГОСТ Р 7.0.100–2018 отменен элемент «Общее обозначение материала» ([Текст], [Электронный ресурс] и т. п.) Для аналогичных сведений в ГОСТе введена новая 9-я область описания «Область вида содержания и средства доступа». Для обозначения каждого элемента области используют специальные термины. Например, электронные книги в этой области обозначены: Текст: электронный.</w:t>
      </w:r>
      <w:r w:rsidR="00821E9D">
        <w:rPr>
          <w:sz w:val="28"/>
          <w:szCs w:val="28"/>
        </w:rPr>
        <w:t xml:space="preserve"> (</w:t>
      </w:r>
      <w:r w:rsidRPr="00B578D6">
        <w:rPr>
          <w:sz w:val="28"/>
          <w:szCs w:val="28"/>
        </w:rPr>
        <w:t>Применение этой области в списках литературы не является обязательным).</w:t>
      </w:r>
    </w:p>
    <w:p w:rsidR="00B578D6" w:rsidRPr="00821E9D" w:rsidRDefault="00B578D6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Библиографические ссылки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Библиографическая ссылка — совокупность библиографических сведений о цитируемом, рассматриваемом или упоминаемом в тексте документа другом документе. Библиографическая ссылка является частью справочного аппарата документа и служит источником библиографической информации о документах — объектах ссылки. 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Ссылки составляют по ГОСТу Р 7.05–2008 «Библиографическая ссылка. Общие требования и правила составления»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По месту расположения в документе различают библиографические ссылки:</w:t>
      </w:r>
    </w:p>
    <w:p w:rsidR="00B578D6" w:rsidRPr="00B578D6" w:rsidRDefault="00821E9D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внутритекстовые, </w:t>
      </w:r>
      <w:r w:rsidR="00B578D6" w:rsidRPr="00B578D6">
        <w:rPr>
          <w:sz w:val="28"/>
          <w:szCs w:val="28"/>
        </w:rPr>
        <w:t>помещенные в тексте документа;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•</w:t>
      </w:r>
      <w:r w:rsidRPr="00B578D6">
        <w:rPr>
          <w:sz w:val="28"/>
          <w:szCs w:val="28"/>
        </w:rPr>
        <w:tab/>
        <w:t>подстрочные, вынесенные из текста вниз полосы документа (в сноску);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•</w:t>
      </w:r>
      <w:r w:rsidRPr="00B578D6">
        <w:rPr>
          <w:sz w:val="28"/>
          <w:szCs w:val="28"/>
        </w:rPr>
        <w:tab/>
        <w:t>затекстовые, вынесенные за текст документа или его части (в выноску).</w:t>
      </w:r>
    </w:p>
    <w:p w:rsidR="00821E9D" w:rsidRPr="00821E9D" w:rsidRDefault="00821E9D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Внутритекстовые ссылки</w:t>
      </w:r>
      <w:r w:rsidR="00B578D6" w:rsidRPr="00821E9D">
        <w:rPr>
          <w:sz w:val="28"/>
          <w:szCs w:val="28"/>
        </w:rPr>
        <w:t xml:space="preserve"> 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Внутритекстовая библиографическая ссылка содержит сведения об объекте ссылки, не включенные в текст документа. Внутритекстовую ссылку заключают в круглые скобки. Например: (Экономика машиностроительного производства / Зайцев В. А. [</w:t>
      </w:r>
      <w:r w:rsidR="00821E9D">
        <w:rPr>
          <w:sz w:val="28"/>
          <w:szCs w:val="28"/>
        </w:rPr>
        <w:t>и др.]. -</w:t>
      </w:r>
      <w:r w:rsidRPr="00B578D6">
        <w:rPr>
          <w:sz w:val="28"/>
          <w:szCs w:val="28"/>
        </w:rPr>
        <w:t xml:space="preserve"> М.: Изд-во МГИУ, 2007). После использования ссылки, цитаты и т. п. в круглых скобках указываются лишь выходные дан</w:t>
      </w:r>
      <w:r w:rsidR="00821E9D">
        <w:rPr>
          <w:sz w:val="28"/>
          <w:szCs w:val="28"/>
        </w:rPr>
        <w:t>ные и номер страницы. Например:</w:t>
      </w:r>
      <w:r w:rsidRPr="00B578D6">
        <w:rPr>
          <w:sz w:val="28"/>
          <w:szCs w:val="28"/>
        </w:rPr>
        <w:t xml:space="preserve"> Культура Западной Европы в эпоху Раннего и Классического Средневековья подробно рассмотрена в книге “Культурология. История мировой культуры” под ред. А. Н. Марковой (М., 1998).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Подстрочные ссылки располагаются в конце каждой страницы. В этом случае для связи с текстом используются знаки в виде звездочки или цифры. Например: В тексте: Дошедшие до нас памятники, чаще всего представлены летописными сводами*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В сноске: ____________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 xml:space="preserve">  * Культурология. Исто</w:t>
      </w:r>
      <w:r w:rsidR="00821E9D">
        <w:rPr>
          <w:sz w:val="28"/>
          <w:szCs w:val="28"/>
        </w:rPr>
        <w:t>рия мировой культуры. М., 1998.</w:t>
      </w:r>
      <w:r w:rsidRPr="00B578D6">
        <w:rPr>
          <w:sz w:val="28"/>
          <w:szCs w:val="28"/>
        </w:rPr>
        <w:t xml:space="preserve"> C. 199. или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* Культурология. История мировой культуры.</w:t>
      </w:r>
      <w:r w:rsidR="00821E9D">
        <w:rPr>
          <w:sz w:val="28"/>
          <w:szCs w:val="28"/>
        </w:rPr>
        <w:t>-</w:t>
      </w:r>
      <w:r w:rsidRPr="00B578D6">
        <w:rPr>
          <w:sz w:val="28"/>
          <w:szCs w:val="28"/>
        </w:rPr>
        <w:t xml:space="preserve"> М., 1998.— С. 199.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Повторяющиеся сведения. Если в повторяющихся библиографических записях совпадают сведения, то во 2-ой и последних записях их заменяют словами “То же”, “Там же”.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t>Затекстовые ссылки оформляются как перечень библиографических записей, помещенных после текста документа или его составной части. Связь библиографического списка с текстом может осуществляться по номерам записей в списке. Такие номера в тексте работы заключаются в квадратные [ ] скобки, через запятую указываются страницы, где расположена цитата. Цифры в них указывают, под каким номером следует в библиографическом списке искать нужный документ. Например: [34, с. 78]</w:t>
      </w:r>
    </w:p>
    <w:p w:rsidR="00B578D6" w:rsidRPr="00B578D6" w:rsidRDefault="00821E9D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8D6" w:rsidRPr="00B578D6">
        <w:rPr>
          <w:sz w:val="28"/>
          <w:szCs w:val="28"/>
        </w:rPr>
        <w:t>При подготовке рекомендации использовались следующие стандарты:</w:t>
      </w:r>
    </w:p>
    <w:p w:rsidR="00B578D6" w:rsidRPr="00B578D6" w:rsidRDefault="0065408F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</w:t>
      </w:r>
      <w:r w:rsidR="00B578D6" w:rsidRPr="00B578D6">
        <w:rPr>
          <w:sz w:val="28"/>
          <w:szCs w:val="28"/>
        </w:rPr>
        <w:t xml:space="preserve"> Р 7.0.100–2018 Библиографическая запись. Библиографическое описание. Общие требования и правила составления»</w:t>
      </w:r>
    </w:p>
    <w:p w:rsidR="00B578D6" w:rsidRPr="00B578D6" w:rsidRDefault="00B578D6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78D6">
        <w:rPr>
          <w:sz w:val="28"/>
          <w:szCs w:val="28"/>
        </w:rPr>
        <w:lastRenderedPageBreak/>
        <w:t>ГОСТ 7.0.12 — 2011 Библиограф</w:t>
      </w:r>
      <w:r w:rsidR="00821E9D">
        <w:rPr>
          <w:sz w:val="28"/>
          <w:szCs w:val="28"/>
        </w:rPr>
        <w:t>ическая запись. Сокращение слов</w:t>
      </w:r>
      <w:r w:rsidRPr="00B578D6">
        <w:rPr>
          <w:sz w:val="28"/>
          <w:szCs w:val="28"/>
        </w:rPr>
        <w:t xml:space="preserve"> и словосочетаний на русском языке. Общие требования и правила</w:t>
      </w:r>
    </w:p>
    <w:p w:rsidR="00B578D6" w:rsidRPr="00B578D6" w:rsidRDefault="00821E9D" w:rsidP="00B578D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Р 7.05 — 2008</w:t>
      </w:r>
      <w:r w:rsidR="00B578D6" w:rsidRPr="00B578D6">
        <w:rPr>
          <w:sz w:val="28"/>
          <w:szCs w:val="28"/>
        </w:rPr>
        <w:t xml:space="preserve"> Библиографическая ссылка. Общие требования и правила составления</w:t>
      </w:r>
    </w:p>
    <w:p w:rsidR="0065408F" w:rsidRDefault="0065408F" w:rsidP="00821E9D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  <w:sectPr w:rsidR="0065408F" w:rsidSect="00403AB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408F" w:rsidRDefault="0065408F" w:rsidP="0065408F">
      <w:pPr>
        <w:tabs>
          <w:tab w:val="left" w:pos="993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5B0F57" w:rsidRPr="00821E9D" w:rsidRDefault="004E095A" w:rsidP="00821E9D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ТРЕБОВАНИЯ К ОФОРМЛЕНИЮ СТАТЕЙ</w:t>
      </w:r>
    </w:p>
    <w:p w:rsidR="005B0F57" w:rsidRPr="004E095A" w:rsidRDefault="005B0F57" w:rsidP="00821E9D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E095A">
        <w:rPr>
          <w:b/>
          <w:sz w:val="28"/>
          <w:szCs w:val="28"/>
        </w:rPr>
        <w:t>Общие требования для авторов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Предоставляемые статьи должны являться оригинальными неопубликованными ранее в других печ</w:t>
      </w:r>
      <w:r w:rsidR="00821E9D">
        <w:rPr>
          <w:sz w:val="28"/>
          <w:szCs w:val="28"/>
        </w:rPr>
        <w:t>атных или электронных изданиях.</w:t>
      </w:r>
    </w:p>
    <w:p w:rsidR="005B0F57" w:rsidRPr="004E095A" w:rsidRDefault="005B0F57" w:rsidP="00821E9D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E095A">
        <w:rPr>
          <w:b/>
          <w:sz w:val="28"/>
          <w:szCs w:val="28"/>
        </w:rPr>
        <w:t>Оформление статьи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Загружаемый файл со статьей должен быть представлен в формате Microsoft Word (иметь расширение *.doc, *.docx). Статья </w:t>
      </w:r>
      <w:r w:rsidR="00821E9D">
        <w:rPr>
          <w:sz w:val="28"/>
          <w:szCs w:val="28"/>
        </w:rPr>
        <w:t>должна</w:t>
      </w:r>
      <w:r w:rsidRPr="005B0F57">
        <w:rPr>
          <w:sz w:val="28"/>
          <w:szCs w:val="28"/>
        </w:rPr>
        <w:t xml:space="preserve"> быть на русском </w:t>
      </w:r>
      <w:r w:rsidR="00821E9D">
        <w:rPr>
          <w:sz w:val="28"/>
          <w:szCs w:val="28"/>
        </w:rPr>
        <w:t>языке.</w:t>
      </w:r>
    </w:p>
    <w:p w:rsidR="005B0F57" w:rsidRPr="00821E9D" w:rsidRDefault="005B0F57" w:rsidP="00821E9D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Объём текста статьи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Объём текста статьи должен быть от 20 000 до 60 000 знаков включая пробел</w:t>
      </w:r>
      <w:r w:rsidR="00821E9D">
        <w:rPr>
          <w:sz w:val="28"/>
          <w:szCs w:val="28"/>
        </w:rPr>
        <w:t>ы и сноски (от 0,5 до 1,5 п.л.)</w:t>
      </w:r>
    </w:p>
    <w:p w:rsidR="005B0F57" w:rsidRPr="00821E9D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Формат текста статьи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i/>
          <w:sz w:val="28"/>
          <w:szCs w:val="28"/>
        </w:rPr>
        <w:t>Шрифт:</w:t>
      </w:r>
      <w:r w:rsidRPr="005B0F57">
        <w:rPr>
          <w:sz w:val="28"/>
          <w:szCs w:val="28"/>
        </w:rPr>
        <w:t xml:space="preserve"> Times New Roman, размер шрифта – 12 pt, положение на странице – по ширине текста.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i/>
          <w:sz w:val="28"/>
          <w:szCs w:val="28"/>
        </w:rPr>
        <w:t>Отступы с каждой стороны страницы</w:t>
      </w:r>
      <w:r w:rsidRPr="005B0F57">
        <w:rPr>
          <w:sz w:val="28"/>
          <w:szCs w:val="28"/>
        </w:rPr>
        <w:t xml:space="preserve"> – 2 см.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i/>
          <w:sz w:val="28"/>
          <w:szCs w:val="28"/>
        </w:rPr>
        <w:t>Междустрочный интервал</w:t>
      </w:r>
      <w:r w:rsidRPr="005B0F57">
        <w:rPr>
          <w:sz w:val="28"/>
          <w:szCs w:val="28"/>
        </w:rPr>
        <w:t xml:space="preserve"> – 1,15 pt.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i/>
          <w:sz w:val="28"/>
          <w:szCs w:val="28"/>
        </w:rPr>
        <w:t>Интервал между абзацами</w:t>
      </w:r>
      <w:r w:rsidRPr="005B0F57">
        <w:rPr>
          <w:sz w:val="28"/>
          <w:szCs w:val="28"/>
        </w:rPr>
        <w:t xml:space="preserve"> «Перед» – нет, «После» - «Авто».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i/>
          <w:sz w:val="28"/>
          <w:szCs w:val="28"/>
        </w:rPr>
        <w:t xml:space="preserve">Отступ </w:t>
      </w:r>
      <w:r w:rsidRPr="005B0F57">
        <w:rPr>
          <w:sz w:val="28"/>
          <w:szCs w:val="28"/>
        </w:rPr>
        <w:t>«Первой строки» - 1,25.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i/>
          <w:sz w:val="28"/>
          <w:szCs w:val="28"/>
        </w:rPr>
        <w:t>Текст:</w:t>
      </w:r>
      <w:r w:rsidRPr="005B0F57">
        <w:rPr>
          <w:sz w:val="28"/>
          <w:szCs w:val="28"/>
        </w:rPr>
        <w:t xml:space="preserve"> одна колонка на странице.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Выделения</w:t>
      </w:r>
      <w:r w:rsidRPr="005B0F57">
        <w:rPr>
          <w:sz w:val="28"/>
          <w:szCs w:val="28"/>
        </w:rPr>
        <w:t xml:space="preserve"> в тексте можно проводить ТОЛЬКО курсивом или полужирным начертанием букв.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Разделы статьи должны быть пронумерованы. Оформление заголовков разделов – шрифт Times New Roman, размер шрифта – 14, полужирный, положение по левому краю страницы.</w:t>
      </w:r>
    </w:p>
    <w:p w:rsidR="005B0F57" w:rsidRPr="005B0F57" w:rsidRDefault="005B0F57" w:rsidP="004E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При выделении в тексте отдельных пунктов или списков следует использовать только арабские цифры.</w:t>
      </w:r>
    </w:p>
    <w:p w:rsidR="005B0F57" w:rsidRPr="00821E9D" w:rsidRDefault="005B0F57" w:rsidP="00821E9D">
      <w:pPr>
        <w:tabs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21E9D">
        <w:rPr>
          <w:b/>
          <w:i/>
          <w:sz w:val="28"/>
          <w:szCs w:val="28"/>
        </w:rPr>
        <w:t>Структура текста статьи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Структура статьи </w:t>
      </w:r>
      <w:r w:rsidR="00821E9D">
        <w:rPr>
          <w:sz w:val="28"/>
          <w:szCs w:val="28"/>
        </w:rPr>
        <w:t>должна соответствовать шаблону: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lastRenderedPageBreak/>
        <w:t xml:space="preserve">1. </w:t>
      </w:r>
      <w:r w:rsidRPr="00821E9D">
        <w:rPr>
          <w:b/>
          <w:sz w:val="28"/>
          <w:szCs w:val="28"/>
        </w:rPr>
        <w:t>Первая (титульная) страница</w:t>
      </w:r>
      <w:r w:rsidRPr="005B0F57">
        <w:rPr>
          <w:sz w:val="28"/>
          <w:szCs w:val="28"/>
        </w:rPr>
        <w:t xml:space="preserve"> статьи на русском языке, содержащая следующую информацию (См. Приложение 1):</w:t>
      </w:r>
    </w:p>
    <w:p w:rsidR="005B0F57" w:rsidRPr="005B0F57" w:rsidRDefault="00821E9D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 xml:space="preserve">Заглавие </w:t>
      </w:r>
      <w:r w:rsidR="005B0F57" w:rsidRPr="005B0F57">
        <w:rPr>
          <w:sz w:val="28"/>
          <w:szCs w:val="28"/>
        </w:rPr>
        <w:t>(размер шрифта 16, полужирный, положение по центру страницы).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Авторы статьи.</w:t>
      </w:r>
      <w:r w:rsidRPr="005B0F57">
        <w:rPr>
          <w:sz w:val="28"/>
          <w:szCs w:val="28"/>
        </w:rPr>
        <w:t xml:space="preserve"> Ф.И.О. автора полностью, cведения об авторе – ученая степень, ученое звание, должность, место работы/учебы (название учреждения), город, страна. (Times New Roman, размер шрифта 14, полужирный курсив, положение на странице по правому краю, через строку после «Заглавия»)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Аннотация к статье.</w:t>
      </w:r>
      <w:r w:rsidRPr="005B0F57">
        <w:rPr>
          <w:sz w:val="28"/>
          <w:szCs w:val="28"/>
        </w:rPr>
        <w:t xml:space="preserve"> Должна быть (если работа оригинальная) структурирована: актуальность, цель, материалы и методы, результаты, выводы. Аннотация должна полностью соответствовать содержанию работы. Объем текста аннотации</w:t>
      </w:r>
      <w:r w:rsidR="00821E9D">
        <w:rPr>
          <w:sz w:val="28"/>
          <w:szCs w:val="28"/>
        </w:rPr>
        <w:t xml:space="preserve"> </w:t>
      </w:r>
      <w:r w:rsidRPr="005B0F57">
        <w:rPr>
          <w:sz w:val="28"/>
          <w:szCs w:val="28"/>
        </w:rPr>
        <w:t>должен быть не более 1200 знаков с пробелами. Слово «Аннотация»: Times New Roman, размер шрифта 14, полужирный, положение по центру страницы, через строку после «Сведений об авторе». Текст аннотации: Times New Roman, размер шрифта 12, курсив, положение по ширине текста, отступы слева и справа – по 4 см., отступ «Первой строки» - 1,25.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Ключевые слова</w:t>
      </w:r>
      <w:r w:rsidRPr="005B0F57">
        <w:rPr>
          <w:sz w:val="28"/>
          <w:szCs w:val="28"/>
        </w:rPr>
        <w:t xml:space="preserve"> (от 1 до 10), способствующие индексированию статьи в поисковых системах. Размещаются под «Аннотацией». Фраза «Ключевые слова»: Times New Roman, размер шрифта 14, полужирный, положение по левому краю страницы, отступы слева и справа – по 4 см., после фразы ставится двоеточие. Сами ключевые слова указываются после фразы «Ключевые слова» в той же строке, через запятую.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JEL коды (от 1 до 5). Размещаются под «Ключевыми словами». Фраза «JEL коды»: (Times New Roman), размер шрифта 14, полужирный, положение по левому краю страницы, отступы слева и справа – по 4 см., после фразы ставится двоеточие. Сами JEL коды указываются после фразы «JEL коды» в той же строке, через запятую.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Контакты автора.</w:t>
      </w:r>
      <w:r w:rsidRPr="005B0F57">
        <w:rPr>
          <w:sz w:val="28"/>
          <w:szCs w:val="28"/>
        </w:rPr>
        <w:t xml:space="preserve"> Размещаются в сноске к Ф.И.О. автора на титульной странице, содержат фамилию и инициалы автора(-ов) и адрес электронной почты.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lastRenderedPageBreak/>
        <w:t xml:space="preserve">2. </w:t>
      </w:r>
      <w:r w:rsidRPr="00821E9D">
        <w:rPr>
          <w:b/>
          <w:sz w:val="28"/>
          <w:szCs w:val="28"/>
        </w:rPr>
        <w:t>Полный текст</w:t>
      </w:r>
      <w:r w:rsidRPr="005B0F57">
        <w:rPr>
          <w:sz w:val="28"/>
          <w:szCs w:val="28"/>
        </w:rPr>
        <w:t xml:space="preserve"> (на русском, английском или обоих языках) должен быть структурированным по разделам. Структура полного текста рукописи, посвященной описанию результатов оригинальных исследований, должна соответствовать общепринятому шаблону и содержать разделы: введение (актуальность), цель и задачи, результаты, выводы, обсуждение (дискус</w:t>
      </w:r>
      <w:r w:rsidR="00821E9D">
        <w:rPr>
          <w:sz w:val="28"/>
          <w:szCs w:val="28"/>
        </w:rPr>
        <w:t>сия).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Сам текст статьи</w:t>
      </w:r>
      <w:r w:rsidR="00821E9D">
        <w:rPr>
          <w:sz w:val="28"/>
          <w:szCs w:val="28"/>
        </w:rPr>
        <w:t xml:space="preserve"> начинается со второй страницы.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3. Дополнительная информация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4. Список литературы. В библиографии (пристатейном списке литературы) каждый источник сл</w:t>
      </w:r>
      <w:r w:rsidR="00821E9D">
        <w:rPr>
          <w:sz w:val="28"/>
          <w:szCs w:val="28"/>
        </w:rPr>
        <w:t xml:space="preserve">едует помещать с новой строки. </w:t>
      </w:r>
    </w:p>
    <w:p w:rsidR="005B0F57" w:rsidRPr="00821E9D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Оформление ссылок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При ссылках на литературу в тексте указываются фамилии авторов и год издания (в круглых скобках); например, (Кузнецов, 1999), или (Smith, 2003), или (Petrov, Johnson,1997). При цитировании источник указывается в круглых скобках после кавычек, с указанием страниц, например, «Институты — это «правила игры» </w:t>
      </w:r>
      <w:r w:rsidR="00821E9D">
        <w:rPr>
          <w:sz w:val="28"/>
          <w:szCs w:val="28"/>
        </w:rPr>
        <w:t>в обществе» (Норт, 1997, с.17).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Оформление сносок</w:t>
      </w:r>
      <w:r w:rsidR="00821E9D">
        <w:rPr>
          <w:sz w:val="28"/>
          <w:szCs w:val="28"/>
        </w:rPr>
        <w:t xml:space="preserve"> (См. Приложение 3).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Нумерация сносок</w:t>
      </w:r>
      <w:r w:rsidRPr="005B0F57">
        <w:rPr>
          <w:sz w:val="28"/>
          <w:szCs w:val="28"/>
        </w:rPr>
        <w:t xml:space="preserve"> – автоматическая, с нарастающей нумерацией до конца текста статьи.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 xml:space="preserve">Шрифт </w:t>
      </w:r>
      <w:r w:rsidRPr="005B0F57">
        <w:rPr>
          <w:sz w:val="28"/>
          <w:szCs w:val="28"/>
        </w:rPr>
        <w:t>- Times New Roman, размер – 10, положение текста на странице по ширине текста.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Текст сноски должен умещаться на одной странице.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В случае цитирования части книги или статьи указывают необходимые страницы.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Ссылка на источник</w:t>
      </w:r>
      <w:r w:rsidRPr="005B0F57">
        <w:rPr>
          <w:sz w:val="28"/>
          <w:szCs w:val="28"/>
        </w:rPr>
        <w:t xml:space="preserve"> оформляется в виде сноски.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21E9D">
        <w:rPr>
          <w:b/>
          <w:sz w:val="28"/>
          <w:szCs w:val="28"/>
        </w:rPr>
        <w:t>Оформление таблиц</w:t>
      </w:r>
      <w:r w:rsidRPr="005B0F57">
        <w:rPr>
          <w:sz w:val="28"/>
          <w:szCs w:val="28"/>
        </w:rPr>
        <w:t xml:space="preserve"> (См. Приложение 4)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Таблицы следует помещать в текст статьи, они должны иметь нумерованный заголовок и четко обозначенные графы, удобные и понятные для чтения. Номер таблицы и заголовок размещаются над таблицей. Номер оформляется как «Таблица 1», шрифт - Times New Roman, курсив, размер – 12, положение текста на странице по правому краю. Заголовок размещается на </w:t>
      </w:r>
      <w:r w:rsidRPr="005B0F57">
        <w:rPr>
          <w:sz w:val="28"/>
          <w:szCs w:val="28"/>
        </w:rPr>
        <w:lastRenderedPageBreak/>
        <w:t>следующей строке, шрифт - Times New Roman, размер – 12, положение текста на странице по центру.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Данные таблицы должны соответствовать цифрам в тексте, однако не должны дублировать представленную в нём информацию.  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Ссылки на таблицы в тексте обязательны.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Оформление рисунков и графических материалов (См. Приложении 5)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Рисунки (графики, диаграммы, схемы, чертежи и другие иллюстрации, рисованные средствами MS Office («Microsoft Graph» или «Excel» и т.п.)) должны быть контрастными и четкими, без использования сканирования.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Объем графического материала минимальный (за исключением работ, где это оправдано характером исследования). Графические объекты не должны выходить за пределы полей страницы и превышать одну страницу.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Графические объекты должны быть в виде рисунка или сгруппированных объектов.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Каждый рисунок должен быть помещен в текст и сопровождаться нумерованной подрисуночной подписью (заголовком). Номер объекта и заголовок размещаются под объектом. Номер оформляется как «Рисунок 1», шрифт - Times New Roman, курсив, размер – 10, положение текста на странице по левому краю. Далее следует название - шрифт - Times New Roman, размер – 10.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Ссылки на рисунки в тексте обязательны.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Оформление формул (См. Приложение 6)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Математические формулы оформляются через редактор формул «Microsoft Equation». Их нумерация проставляется с правой стороны в скобках. При большом числе формул рекомендуется их независима</w:t>
      </w:r>
      <w:r w:rsidR="00821E9D">
        <w:rPr>
          <w:sz w:val="28"/>
          <w:szCs w:val="28"/>
        </w:rPr>
        <w:t>я нумерация по каждому разделу.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Правила оформления списка литературы (См. Приложение 7).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Список литературы приводится в конце статьи и озаглавливается «Список литературы» - шрифт Times New Roman, размер шрифта – 14, полужирный, </w:t>
      </w:r>
      <w:r w:rsidRPr="005B0F57">
        <w:rPr>
          <w:sz w:val="28"/>
          <w:szCs w:val="28"/>
        </w:rPr>
        <w:lastRenderedPageBreak/>
        <w:t>положение по левому краю страницы. Сам список литературы оформляется как общий список без нумерации, размер шрифта – 12, отступ 1,25 см.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В списке литературы каждый источник следует помещать с новой строки. В списке все работы перечисляются в алфавитном порядке (а не в порядке цитирования). Сначала указываются русскоязычные источники, затем иностранные, затем электронные ресурсы.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Если в списке литературы оказывается несколько работ одного автора, изданных в один год, то к датам их издания добавляется буквенный индекс (2001a, 2001b, etc.); аналогично с внутритекстовыми ссылками.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В библиографическом описании каждого источника должны быть представлены ВСЕ АВТОРЫ. В случае, если у публикации более 4 авторов, то после 3-го автора необходимо поставить сокращение "и др." или "et al.". Недопустимо сокращать название статьи.</w:t>
      </w:r>
    </w:p>
    <w:p w:rsidR="005B0F57" w:rsidRPr="00821E9D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Шаблоны оформления списка литературы</w:t>
      </w:r>
    </w:p>
    <w:p w:rsidR="005B0F57" w:rsidRPr="00821E9D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Для статьи в журнале или сборнике: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ФИО автора / авторов (не более пяти ФИО; сначала фамилия, потом инициалы; без пробелов между инициалами, без запятой между фамилией и инициалами; если авторов более пяти – убрать последующие и после последних инициалов через пробел дать пояснение "и др." или «et. al.»)). Название статьи // Название сборника/журнала. Год</w:t>
      </w:r>
      <w:r w:rsidR="00821E9D">
        <w:rPr>
          <w:sz w:val="28"/>
          <w:szCs w:val="28"/>
        </w:rPr>
        <w:t xml:space="preserve"> издания. Том. Номер. Страницы.</w:t>
      </w:r>
    </w:p>
    <w:p w:rsidR="005B0F57" w:rsidRPr="004E095A" w:rsidRDefault="004E095A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E095A">
        <w:rPr>
          <w:b/>
          <w:sz w:val="28"/>
          <w:szCs w:val="28"/>
        </w:rPr>
        <w:t>Примеры для статей: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 Агеева А.Д. Гармонизация налогового законодательства и административное сотрудничество в Европейском Союзе // Юридические иссл</w:t>
      </w:r>
      <w:r w:rsidR="00821E9D">
        <w:rPr>
          <w:sz w:val="28"/>
          <w:szCs w:val="28"/>
        </w:rPr>
        <w:t>едования. 2016.  № 3. С. 23–34.</w:t>
      </w:r>
    </w:p>
    <w:p w:rsidR="005B0F57" w:rsidRPr="00821E9D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Для книги: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ФИО автора / авторов (так же, как для статьи). Название книги. Место издания (издательс</w:t>
      </w:r>
      <w:r w:rsidR="00821E9D">
        <w:rPr>
          <w:sz w:val="28"/>
          <w:szCs w:val="28"/>
        </w:rPr>
        <w:t>тво не указывать), год издания.</w:t>
      </w:r>
    </w:p>
    <w:p w:rsidR="005B0F57" w:rsidRPr="00821E9D" w:rsidRDefault="00821E9D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для книг: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Нейман Дж., Моргенштерн О. Теория игр и экономическое поведение. М.: </w:t>
      </w:r>
      <w:r w:rsidR="00821E9D">
        <w:rPr>
          <w:sz w:val="28"/>
          <w:szCs w:val="28"/>
        </w:rPr>
        <w:t>Наука, 1970.</w:t>
      </w:r>
    </w:p>
    <w:p w:rsidR="005B0F57" w:rsidRPr="00821E9D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lastRenderedPageBreak/>
        <w:t>Для коллективной монографии и др. научных изданий с большим количеством авторов: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Название издания / Под ред. И.О. Фамилия. Место издания (издательс</w:t>
      </w:r>
      <w:r w:rsidR="00821E9D">
        <w:rPr>
          <w:sz w:val="28"/>
          <w:szCs w:val="28"/>
        </w:rPr>
        <w:t>тво не указывать), год издания.</w:t>
      </w:r>
    </w:p>
    <w:p w:rsidR="005B0F57" w:rsidRPr="00821E9D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Прим</w:t>
      </w:r>
      <w:r w:rsidR="00821E9D">
        <w:rPr>
          <w:b/>
          <w:sz w:val="28"/>
          <w:szCs w:val="28"/>
        </w:rPr>
        <w:t>ер для коллективной монографии: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Тенденции развития предприятия: Социально-экономический аспект / под ред. О.В. Козлов</w:t>
      </w:r>
      <w:r w:rsidR="00821E9D">
        <w:rPr>
          <w:sz w:val="28"/>
          <w:szCs w:val="28"/>
        </w:rPr>
        <w:t>ой. М.: Экономика, 1987. 270 с.</w:t>
      </w:r>
    </w:p>
    <w:p w:rsidR="005B0F57" w:rsidRPr="00821E9D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1E9D">
        <w:rPr>
          <w:b/>
          <w:sz w:val="28"/>
          <w:szCs w:val="28"/>
        </w:rPr>
        <w:t>Для электронных ресурсов: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ссылки на электронные ресурсы оформляются по аналогии с предыдущими разделами, только в конце добавляется точная ссылка на интернет-ресу</w:t>
      </w:r>
      <w:r w:rsidR="00821E9D">
        <w:rPr>
          <w:sz w:val="28"/>
          <w:szCs w:val="28"/>
        </w:rPr>
        <w:t>рс и дата обращения к нему.</w:t>
      </w:r>
    </w:p>
    <w:p w:rsidR="005B0F57" w:rsidRPr="00821E9D" w:rsidRDefault="00821E9D" w:rsidP="005B0F57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для эл. ресурсов: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Официальный сайт Федеральной службы государственной статистики (Росстат) [Электронный ресурс]. URL: https://www.gks.ru/</w:t>
      </w:r>
      <w:r w:rsidR="00821E9D">
        <w:rPr>
          <w:sz w:val="28"/>
          <w:szCs w:val="28"/>
        </w:rPr>
        <w:t xml:space="preserve"> (дата обращения: 10.09.2019).</w:t>
      </w:r>
    </w:p>
    <w:p w:rsidR="005B0F57" w:rsidRPr="005B0F57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 xml:space="preserve">База данных Worldbank. [Электронный ресурс]. </w:t>
      </w:r>
      <w:r w:rsidR="00821E9D">
        <w:rPr>
          <w:sz w:val="28"/>
          <w:szCs w:val="28"/>
        </w:rPr>
        <w:t>URL: https://data.worldbank.org</w:t>
      </w:r>
    </w:p>
    <w:p w:rsidR="00A63F62" w:rsidRDefault="005B0F57" w:rsidP="005B0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F57">
        <w:rPr>
          <w:sz w:val="28"/>
          <w:szCs w:val="28"/>
        </w:rPr>
        <w:t>Роспатент и Минобрнауки России сокращают сроки рассмотрения патентных заявок для участников государственных программ [Электронный ресурс] // Официальный интернет-сайтом Федеральной службы по интеллектуальной собственности (Роспатент). URL: https://rupto.ru/ru/newsrospatminobrnauki. (дата обращения: 13.11.2018).</w:t>
      </w:r>
    </w:p>
    <w:sectPr w:rsidR="00A63F62" w:rsidSect="00403AB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53" w:rsidRDefault="009B6353" w:rsidP="00403ABA">
      <w:r>
        <w:separator/>
      </w:r>
    </w:p>
  </w:endnote>
  <w:endnote w:type="continuationSeparator" w:id="0">
    <w:p w:rsidR="009B6353" w:rsidRDefault="009B6353" w:rsidP="004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53" w:rsidRDefault="009B6353" w:rsidP="00403ABA">
      <w:r>
        <w:separator/>
      </w:r>
    </w:p>
  </w:footnote>
  <w:footnote w:type="continuationSeparator" w:id="0">
    <w:p w:rsidR="009B6353" w:rsidRDefault="009B6353" w:rsidP="004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221293"/>
      <w:docPartObj>
        <w:docPartGallery w:val="Page Numbers (Top of Page)"/>
        <w:docPartUnique/>
      </w:docPartObj>
    </w:sdtPr>
    <w:sdtEndPr/>
    <w:sdtContent>
      <w:p w:rsidR="00403ABA" w:rsidRDefault="00403A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9E">
          <w:rPr>
            <w:noProof/>
          </w:rPr>
          <w:t>12</w:t>
        </w:r>
        <w:r>
          <w:fldChar w:fldCharType="end"/>
        </w:r>
      </w:p>
    </w:sdtContent>
  </w:sdt>
  <w:p w:rsidR="00403ABA" w:rsidRDefault="00403A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F7" w:rsidRDefault="002132F7">
    <w:pPr>
      <w:pStyle w:val="a5"/>
    </w:pPr>
    <w:r>
      <w:t>Методический отдел МБУ ДО «ЦДО» г. Смоленска. 2020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638"/>
    <w:multiLevelType w:val="hybridMultilevel"/>
    <w:tmpl w:val="9A42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447097"/>
    <w:multiLevelType w:val="multilevel"/>
    <w:tmpl w:val="87C65E0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56D87326"/>
    <w:multiLevelType w:val="hybridMultilevel"/>
    <w:tmpl w:val="B4E0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4372F"/>
    <w:multiLevelType w:val="hybridMultilevel"/>
    <w:tmpl w:val="E78C9480"/>
    <w:lvl w:ilvl="0" w:tplc="7CE62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3E"/>
    <w:rsid w:val="0009123A"/>
    <w:rsid w:val="002132F7"/>
    <w:rsid w:val="002C4D0F"/>
    <w:rsid w:val="00362075"/>
    <w:rsid w:val="003B25A8"/>
    <w:rsid w:val="00403ABA"/>
    <w:rsid w:val="004E095A"/>
    <w:rsid w:val="005B0F57"/>
    <w:rsid w:val="0065408F"/>
    <w:rsid w:val="0072107A"/>
    <w:rsid w:val="0076340B"/>
    <w:rsid w:val="007755EA"/>
    <w:rsid w:val="007B0A11"/>
    <w:rsid w:val="00821E9D"/>
    <w:rsid w:val="00841683"/>
    <w:rsid w:val="00870B1C"/>
    <w:rsid w:val="009B1E9E"/>
    <w:rsid w:val="009B6353"/>
    <w:rsid w:val="00A63F62"/>
    <w:rsid w:val="00A92D77"/>
    <w:rsid w:val="00AA3DAF"/>
    <w:rsid w:val="00B578D6"/>
    <w:rsid w:val="00C4142F"/>
    <w:rsid w:val="00C51448"/>
    <w:rsid w:val="00CC383F"/>
    <w:rsid w:val="00D91C6F"/>
    <w:rsid w:val="00F04A3E"/>
    <w:rsid w:val="00F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6D5D"/>
  <w15:chartTrackingRefBased/>
  <w15:docId w15:val="{D2D9EA17-ACBC-42F2-82FA-5EEB96E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83"/>
    <w:pPr>
      <w:ind w:left="720"/>
      <w:contextualSpacing/>
    </w:pPr>
  </w:style>
  <w:style w:type="table" w:styleId="a4">
    <w:name w:val="Table Grid"/>
    <w:basedOn w:val="a1"/>
    <w:uiPriority w:val="39"/>
    <w:rsid w:val="00A6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AB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ABA"/>
  </w:style>
  <w:style w:type="paragraph" w:styleId="a7">
    <w:name w:val="footer"/>
    <w:basedOn w:val="a"/>
    <w:link w:val="a8"/>
    <w:uiPriority w:val="99"/>
    <w:unhideWhenUsed/>
    <w:rsid w:val="00403AB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2020-10-14T08:37:00Z</dcterms:created>
  <dcterms:modified xsi:type="dcterms:W3CDTF">2020-12-15T19:04:00Z</dcterms:modified>
</cp:coreProperties>
</file>