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6E" w:rsidRPr="0061576E" w:rsidRDefault="0061576E" w:rsidP="00CB65EA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  <w:r w:rsidRPr="0061576E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Электронное обу</w:t>
      </w:r>
      <w:bookmarkStart w:id="0" w:name="_GoBack"/>
      <w:bookmarkEnd w:id="0"/>
      <w:r w:rsidRPr="0061576E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чение как тренд образования</w:t>
      </w:r>
    </w:p>
    <w:p w:rsidR="0061576E" w:rsidRPr="0061576E" w:rsidRDefault="0061576E" w:rsidP="00CB65EA">
      <w:pPr>
        <w:spacing w:before="180" w:after="180" w:line="240" w:lineRule="auto"/>
        <w:jc w:val="center"/>
        <w:rPr>
          <w:rFonts w:ascii="Helvetica" w:eastAsia="Times New Roman" w:hAnsi="Helvetica" w:cs="Helvetica"/>
          <w:color w:val="2D3B45"/>
          <w:sz w:val="24"/>
          <w:szCs w:val="24"/>
          <w:lang w:eastAsia="ru-RU"/>
        </w:rPr>
      </w:pPr>
      <w:r w:rsidRPr="0061576E">
        <w:rPr>
          <w:rFonts w:ascii="Helvetica" w:eastAsia="Times New Roman" w:hAnsi="Helvetica" w:cs="Helvetica"/>
          <w:noProof/>
          <w:color w:val="2D3B45"/>
          <w:sz w:val="24"/>
          <w:szCs w:val="24"/>
          <w:lang w:eastAsia="ru-RU"/>
        </w:rPr>
        <w:drawing>
          <wp:inline distT="0" distB="0" distL="0" distR="0" wp14:anchorId="62F067E8" wp14:editId="3BCF0FCA">
            <wp:extent cx="815340" cy="765711"/>
            <wp:effectExtent l="0" t="0" r="3810" b="0"/>
            <wp:docPr id="1" name="Рисунок 1" descr="e-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learn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72" cy="7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EA" w:rsidRDefault="00CB65EA" w:rsidP="00CB65EA">
      <w:pPr>
        <w:tabs>
          <w:tab w:val="left" w:pos="3659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2D3B45"/>
          <w:sz w:val="20"/>
          <w:szCs w:val="20"/>
          <w:lang w:eastAsia="ru-RU"/>
        </w:rPr>
      </w:pPr>
    </w:p>
    <w:p w:rsidR="00CB65EA" w:rsidRPr="0099303E" w:rsidRDefault="00CB65EA" w:rsidP="00CB65EA">
      <w:pPr>
        <w:tabs>
          <w:tab w:val="left" w:pos="3659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576E"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нформационные технологии все больше определяют лицо современного образования. </w:t>
      </w:r>
    </w:p>
    <w:p w:rsidR="0061576E" w:rsidRPr="0099303E" w:rsidRDefault="0061576E" w:rsidP="00CB65EA">
      <w:pPr>
        <w:tabs>
          <w:tab w:val="left" w:pos="3659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В </w:t>
      </w:r>
      <w:hyperlink r:id="rId6" w:tgtFrame="_blank" w:history="1">
        <w:r w:rsidR="00CB65EA" w:rsidRPr="009930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r w:rsidRPr="006157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Стратегии развития отрасли информационных технологий в Российской Федерации на 2014 - 2020 год</w:t>
        </w:r>
        <w:r w:rsidR="00CB65EA" w:rsidRPr="009930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ы и на перспективу до 2025 года»</w:t>
        </w:r>
        <w:r w:rsidRPr="006157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 (Ссылки на внешний сайт.)</w:t>
        </w:r>
      </w:hyperlink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 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утверждается, что этапы качественного развития большинства отраслей, в том числе образования, связаны с внедрением информационных технологий. Ускоренное внедрение в образовательный процесс новаций, эффективность которых подтверждается мировым опытом, способствует повышению качества образования. Среди таких новаций отмечается, прежде всего, электронное обучение </w:t>
      </w:r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(</w:t>
      </w:r>
      <w:hyperlink r:id="rId7" w:tgtFrame="_blank" w:history="1">
        <w:r w:rsidRPr="006157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стр.25</w:t>
        </w:r>
        <w:r w:rsidRPr="006157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 (Ссылки на внешний сайт.)</w:t>
        </w:r>
      </w:hyperlink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).</w:t>
      </w:r>
    </w:p>
    <w:p w:rsidR="0061576E" w:rsidRDefault="0061576E" w:rsidP="00CB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электронного обучения и обучения с использованием дистанционных технологий введены в учебно-воспитательный процесс Федеральным законом</w:t>
      </w:r>
      <w:hyperlink r:id="rId8" w:tgtFrame="_blank" w:history="1">
        <w:r w:rsidR="00CB65EA" w:rsidRPr="009930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«</w:t>
        </w:r>
        <w:r w:rsidRPr="006157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обр</w:t>
        </w:r>
        <w:r w:rsidR="00CB65EA" w:rsidRPr="009930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азовании в Российской Федерации»</w:t>
        </w:r>
        <w:r w:rsidRPr="006157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 (Ссылки на внешний сайт.)</w:t>
        </w:r>
      </w:hyperlink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 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от 29.09.2012 (статья 16).</w:t>
      </w:r>
    </w:p>
    <w:p w:rsidR="0099303E" w:rsidRPr="0099303E" w:rsidRDefault="0099303E" w:rsidP="0099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9303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99303E" w:rsidRPr="0099303E" w:rsidRDefault="0099303E" w:rsidP="0099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99303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</w:p>
    <w:p w:rsidR="0099303E" w:rsidRPr="0099303E" w:rsidRDefault="0099303E" w:rsidP="0099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99303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1. </w:t>
      </w:r>
      <w:r w:rsidRPr="005A552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Под электронным обучением</w:t>
      </w:r>
      <w:r w:rsidRPr="005A552B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Pr="0099303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  <w:r w:rsidRPr="005A552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Под дистанционными образовательными технологиями</w:t>
      </w:r>
      <w:r w:rsidRPr="0099303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9303E" w:rsidRPr="0099303E" w:rsidRDefault="0099303E" w:rsidP="0099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99303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99303E" w:rsidRPr="0099303E" w:rsidRDefault="0099303E" w:rsidP="0099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99303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lastRenderedPageBreak/>
        <w:t>(в ред. Федерального закона от 26.07.2019 N 232-ФЗ)</w:t>
      </w:r>
    </w:p>
    <w:p w:rsidR="0099303E" w:rsidRPr="0099303E" w:rsidRDefault="0099303E" w:rsidP="0099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99303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(см. текст в предыдущей редакции)</w:t>
      </w:r>
    </w:p>
    <w:p w:rsidR="0099303E" w:rsidRPr="0099303E" w:rsidRDefault="0099303E" w:rsidP="0099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99303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99303E" w:rsidRPr="0099303E" w:rsidRDefault="0099303E" w:rsidP="0099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99303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(в ред. Федерального закона от 26.07.2019 N 232-ФЗ)</w:t>
      </w:r>
    </w:p>
    <w:p w:rsidR="0099303E" w:rsidRPr="0099303E" w:rsidRDefault="0099303E" w:rsidP="0099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99303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(см. текст в предыдущей редакции)</w:t>
      </w:r>
    </w:p>
    <w:p w:rsidR="0099303E" w:rsidRPr="0099303E" w:rsidRDefault="0099303E" w:rsidP="0099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99303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99303E" w:rsidRPr="0061576E" w:rsidRDefault="0099303E" w:rsidP="005A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99303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</w:t>
      </w:r>
      <w:r w:rsidR="005A552B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иную охраняемую законом тайну.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То есть электронное обучение может быть дистанционным или осуществляться непосредственно в учебной аудитории.</w:t>
      </w:r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 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обучение, в свою очередь, может быть синхронным, когда преподаватель и ученик взаимодействуют в режиме реального времени (например, урок с видео-конференц-связью), или асинхронным, когда материалы изучаются слушателем самостоятельно, а вопросы могут обсуждаться, например, на форуме.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организации получили право применять электронное обучение и дистанционные образовательные технологии в таком объеме, какой им требуется. Имеются соответствующие приказы министерства образования и науки Российской Федерации, фиксирующие порядок применения технологий в начальном общем,</w:t>
      </w:r>
      <w:r w:rsidR="00CB65EA" w:rsidRPr="0099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 общем, среднем общем, среднем профессиональном, 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 образовании. Данные технологии могут быть использованы при проведении вступительных экзаменов, на практиках, во время аттестации и вообще на любых учебных занятиях. При этом целые программы могут быть реализованы только за счет электронного обучения.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мировой опыт свидетельствует, что дистанционное обучение, несмотря на все более широкое распространение, даже во взрослой аудитории не всегда имеет достаточно высокую эффективность: обучающимся может не хватить мотивации и навыков самоорганизации, чтобы качественно освоить программу и дойти до конца курса. Наверное, каждый из нас уже ощущал это на себе. Тем более если речь идет о школьниках.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если вузы широко используют пол</w:t>
      </w:r>
      <w:r w:rsidR="00CB65EA" w:rsidRPr="0099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 дистанционное обучение, 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чаще обращаются к обучению </w:t>
      </w:r>
      <w:r w:rsidRPr="0061576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смешанному</w:t>
      </w:r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, 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подразумевающему</w:t>
      </w:r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 </w:t>
      </w:r>
      <w:r w:rsidRPr="0061576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интеграцию электронного обучения в традиционную классно-урочную систему</w:t>
      </w:r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. 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в классе, лицом к лицу с учителем, каким-либо образом сочетается с электронным обучением, что дает возможность воспользоваться плюсы электронного обучения, но избежать его недостатков.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Какие же преимущества имеет электронное обучение?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 наиболее значимые:</w:t>
      </w:r>
    </w:p>
    <w:p w:rsidR="0061576E" w:rsidRPr="0061576E" w:rsidRDefault="0061576E" w:rsidP="00CB6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позволяет каждому ученику использовать свой темп работы, пересматривать материал многократно, возвращаться к нему;</w:t>
      </w:r>
    </w:p>
    <w:p w:rsidR="0061576E" w:rsidRPr="0061576E" w:rsidRDefault="0061576E" w:rsidP="00CB6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материалам с удале</w:t>
      </w:r>
      <w:r w:rsidR="00CB65EA" w:rsidRPr="0099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доступом можно обращаться 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и в любой день недели;</w:t>
      </w:r>
    </w:p>
    <w:p w:rsidR="0061576E" w:rsidRPr="0061576E" w:rsidRDefault="0061576E" w:rsidP="00CB6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текстового учебника, который так трудно читается и воспринимается современными детьми, электронное обучение применяет разнообразные ресурсы, </w:t>
      </w:r>
      <w:proofErr w:type="spellStart"/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задействующие</w:t>
      </w:r>
      <w:proofErr w:type="spellEnd"/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каналы восприятия: видео и аудиофайлы, анимацию, графику;</w:t>
      </w:r>
    </w:p>
    <w:p w:rsidR="0061576E" w:rsidRPr="0061576E" w:rsidRDefault="0061576E" w:rsidP="00CB6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современные электронные образовательные ресурсы интерактивны, а значит, повышают заинтересованность ученика и эффективность работы с ними;</w:t>
      </w:r>
    </w:p>
    <w:p w:rsidR="0061576E" w:rsidRPr="0061576E" w:rsidRDefault="0061576E" w:rsidP="00CB6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работая с ресурсами, ученик приобретает необходимые для сегодняшней жизни </w:t>
      </w:r>
      <w:proofErr w:type="spellStart"/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такие как навыки работы с информацией, умение планировать свою деятельность и отвечать за результаты обучения и т.д. - готовится к жизнедеятельности в информационном обществе;</w:t>
      </w:r>
    </w:p>
    <w:p w:rsidR="0061576E" w:rsidRPr="0061576E" w:rsidRDefault="0061576E" w:rsidP="00CB6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обучение позволяет выстраивать </w:t>
      </w:r>
      <w:proofErr w:type="spellStart"/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разноуровневую</w:t>
      </w:r>
      <w:proofErr w:type="spellEnd"/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и индивидуализировать подходы, отталкиваясь от потребностей обучающегося. Именно используя электронные ресурсы, легче всего 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адаптировать обучение для детей с ограниченными возможностями здоровья и учеников с неродным языком обучения, для обучающихся, проявивших интерес к конкретным темам данного предмета, и учеников, которым данный предмет дается с трудом.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обучение в дистанционной форме незаменимо, когда речь идет о повышении доступности качественного образования. Например, ученикам из малокомплектных сельских школ становятся доступны профильные курсы, организованные ресурсными школами в режиме сетевого взаимодействия, дети с ограниченными возможностями здоровья могут заниматься непосредственно с преподавателем с помощью телекоммуникаций или “присутствовать” на уроке в классе, любой желающий школьник может получить дополнительное образование в выбранной им области.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Но у электронного обучения есть и недостатки</w:t>
      </w:r>
      <w:r w:rsidRPr="0061576E">
        <w:rPr>
          <w:rFonts w:ascii="Times New Roman" w:eastAsia="Times New Roman" w:hAnsi="Times New Roman" w:cs="Times New Roman"/>
          <w:b/>
          <w:bCs/>
          <w:color w:val="2D3B45"/>
          <w:sz w:val="28"/>
          <w:szCs w:val="28"/>
          <w:lang w:eastAsia="ru-RU"/>
        </w:rPr>
        <w:t>. 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заметны они будут при использовании дистанционных технологий в работе с учениками с низким уровнем мотивации.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использование традиционной классно-урочной системы помогает уйти от недостатков дистанционного обучения и дает учителю возможность вовремя оказать помощь ученику, осуществлять объективный контроль знаний, создавать учебные ситуации, повышающие уровень мотивации обучающихся, организовывать очное общение в группе, создавать творческую атмосферу.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снимаются и технические проблемы. Ведь в “чисто” дистанционном обучении помимо проблемы разработки образовательного контента, с которым работает ученик, необходимо создать условия для индивидуальной поддержки учителем каждого обучающегося, то есть обеспечить синхронное или асинхронное взаимодействие. Необходимо организовать групповую совместную работу обучающихся (дискуссии, совместные проекты и т.д.). В случае смешанного обучения эти аспекты станут частью очного взаимодействия.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смешанное обучение становится более привлекательным для школы.</w:t>
      </w:r>
    </w:p>
    <w:p w:rsidR="00CB65EA" w:rsidRPr="0099303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первый план среди проблем организации смешанного обучения выходит подготовка </w:t>
      </w:r>
      <w:r w:rsidRPr="00615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качественных 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интерактивных электронных образовательных ресурсов. Они могут быть достаточно разнообразными. Это и электронные формы учебников, и </w:t>
      </w:r>
      <w:proofErr w:type="spellStart"/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видеолекции</w:t>
      </w:r>
      <w:proofErr w:type="spellEnd"/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записанные непосредственно преподавателем, компьютерные тесты и тренажеры, виртуальные лаборатории и др. 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объединить электронное обучение с традиционными уроками?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разные возможности такой интеграции.</w:t>
      </w:r>
    </w:p>
    <w:p w:rsidR="0061576E" w:rsidRPr="0061576E" w:rsidRDefault="00CB65EA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99303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>Р</w:t>
      </w:r>
      <w:r w:rsidR="0061576E" w:rsidRPr="0061576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ассмотр</w:t>
      </w:r>
      <w:r w:rsidRPr="0099303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им</w:t>
      </w:r>
      <w:r w:rsidR="0061576E" w:rsidRPr="0061576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модели, которые оказались наиболее подходящими для использования в современной российской школе.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Они могут быть реализованы отдельным учителем в рамках его предмета.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61576E" w:rsidRPr="0061576E" w:rsidRDefault="0061576E" w:rsidP="00CB6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«перевернутый класс»</w:t>
      </w:r>
    </w:p>
    <w:p w:rsidR="0061576E" w:rsidRPr="0061576E" w:rsidRDefault="0061576E" w:rsidP="00CB6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«смена рабочих зон»</w:t>
      </w:r>
    </w:p>
    <w:p w:rsidR="0061576E" w:rsidRPr="0061576E" w:rsidRDefault="0061576E" w:rsidP="00CB6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«автономная группа»</w:t>
      </w:r>
    </w:p>
    <w:p w:rsidR="0061576E" w:rsidRPr="0061576E" w:rsidRDefault="0061576E" w:rsidP="00CB6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«индивидуальная траектория».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«Смена рабочих зон»</w:t>
      </w:r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 - 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чередования деятельности для групп учащихся в рамках одного урока. Например, часть класса делает опыты, другая – работает с электронными ресурсами на компьютерах, потом группы меняются.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модели </w:t>
      </w:r>
      <w:r w:rsidRPr="0061576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«автономная группа»</w:t>
      </w:r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 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группа школьников с особыми образовательными потребностями. Они могут работать по своей программе как в классе, так и дома. В последнем случае для них организуются дополнительные консультации, в классе или дистанционно.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 </w:t>
      </w:r>
      <w:r w:rsidRPr="0061576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«индивидуальная траектория»</w:t>
      </w:r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 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работу с отдельными учащимися, например, при подготовке к предметной олимпиаде.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 </w:t>
      </w:r>
      <w:r w:rsidRPr="0061576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«перевернутый класс»</w:t>
      </w:r>
      <w:r w:rsidRPr="0061576E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 </w:t>
      </w: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предварительное знакомство обучающихся с теоретическими основами темы до урока. Таким образом, освоение нового материала происходит в самостоятельной домашней работе ученика на основе электронных ресурсов, а отработка и закрепление – на уроке в классе.</w:t>
      </w:r>
    </w:p>
    <w:p w:rsidR="0061576E" w:rsidRPr="0061576E" w:rsidRDefault="0061576E" w:rsidP="00CB65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другие подходы. Но главное то, что включение онлайн ресурсов в традиционные уроки имеет значительный потенциал повышения их эффективности.</w:t>
      </w:r>
    </w:p>
    <w:p w:rsidR="0061576E" w:rsidRPr="0061576E" w:rsidRDefault="0061576E" w:rsidP="00CB65EA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157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Рекомендуемые ресурсы</w:t>
      </w:r>
    </w:p>
    <w:p w:rsidR="0061576E" w:rsidRPr="0061576E" w:rsidRDefault="0061576E" w:rsidP="00CB6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2D3B45"/>
          <w:sz w:val="24"/>
          <w:szCs w:val="24"/>
          <w:lang w:eastAsia="ru-RU"/>
        </w:rPr>
      </w:pPr>
      <w:hyperlink r:id="rId9" w:tgtFrame="_blank" w:history="1">
        <w:r w:rsidRPr="00615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общего образования (по уровням)</w:t>
        </w:r>
      </w:hyperlink>
    </w:p>
    <w:p w:rsidR="0061576E" w:rsidRPr="0061576E" w:rsidRDefault="0061576E" w:rsidP="00CB6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2D3B45"/>
          <w:sz w:val="24"/>
          <w:szCs w:val="24"/>
          <w:lang w:eastAsia="ru-RU"/>
        </w:rPr>
      </w:pPr>
      <w:hyperlink r:id="rId10" w:tgtFrame="_blank" w:history="1">
        <w:r w:rsidRPr="00615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Примерные основные образовательные программы (начального, общего, среднего) образования</w:t>
        </w:r>
      </w:hyperlink>
    </w:p>
    <w:p w:rsidR="0061576E" w:rsidRPr="0061576E" w:rsidRDefault="0061576E" w:rsidP="00CB65E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2D3B45"/>
          <w:sz w:val="24"/>
          <w:szCs w:val="24"/>
          <w:lang w:eastAsia="ru-RU"/>
        </w:rPr>
      </w:pPr>
      <w:r w:rsidRPr="0061576E">
        <w:rPr>
          <w:rFonts w:ascii="Times New Roman" w:eastAsia="Times New Roman" w:hAnsi="Times New Roman" w:cs="Times New Roman"/>
          <w:color w:val="2D3B45"/>
          <w:sz w:val="24"/>
          <w:szCs w:val="24"/>
          <w:lang w:eastAsia="ru-RU"/>
        </w:rPr>
        <w:t>Логинова А. В. </w:t>
      </w:r>
      <w:hyperlink r:id="rId11" w:tgtFrame="_blank" w:history="1">
        <w:r w:rsidRPr="00615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Смешанное обучение: преимущества, ограничения и опасения</w:t>
        </w:r>
        <w:r w:rsidRPr="00615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(Ссылки на внешний сайт.)</w:t>
        </w:r>
      </w:hyperlink>
      <w:r w:rsidRPr="0061576E">
        <w:rPr>
          <w:rFonts w:ascii="Times New Roman" w:eastAsia="Times New Roman" w:hAnsi="Times New Roman" w:cs="Times New Roman"/>
          <w:color w:val="2D3B45"/>
          <w:sz w:val="24"/>
          <w:szCs w:val="24"/>
          <w:lang w:eastAsia="ru-RU"/>
        </w:rPr>
        <w:t> // Молодой ученый. — 2015. — №7. — С. 809-811.</w:t>
      </w:r>
    </w:p>
    <w:p w:rsidR="0061576E" w:rsidRPr="0061576E" w:rsidRDefault="0061576E" w:rsidP="00CB65E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2D3B45"/>
          <w:sz w:val="24"/>
          <w:szCs w:val="24"/>
          <w:lang w:eastAsia="ru-RU"/>
        </w:rPr>
      </w:pPr>
      <w:r w:rsidRPr="0061576E">
        <w:rPr>
          <w:rFonts w:ascii="Times New Roman" w:eastAsia="Times New Roman" w:hAnsi="Times New Roman" w:cs="Times New Roman"/>
          <w:color w:val="2D3B45"/>
          <w:sz w:val="24"/>
          <w:szCs w:val="24"/>
          <w:lang w:eastAsia="ru-RU"/>
        </w:rPr>
        <w:t xml:space="preserve">Андреева Н.В., Рождественская Л.В., </w:t>
      </w:r>
      <w:proofErr w:type="spellStart"/>
      <w:r w:rsidRPr="0061576E">
        <w:rPr>
          <w:rFonts w:ascii="Times New Roman" w:eastAsia="Times New Roman" w:hAnsi="Times New Roman" w:cs="Times New Roman"/>
          <w:color w:val="2D3B45"/>
          <w:sz w:val="24"/>
          <w:szCs w:val="24"/>
          <w:lang w:eastAsia="ru-RU"/>
        </w:rPr>
        <w:t>Ярмахов</w:t>
      </w:r>
      <w:proofErr w:type="spellEnd"/>
      <w:r w:rsidRPr="0061576E">
        <w:rPr>
          <w:rFonts w:ascii="Times New Roman" w:eastAsia="Times New Roman" w:hAnsi="Times New Roman" w:cs="Times New Roman"/>
          <w:color w:val="2D3B45"/>
          <w:sz w:val="24"/>
          <w:szCs w:val="24"/>
          <w:lang w:eastAsia="ru-RU"/>
        </w:rPr>
        <w:t xml:space="preserve"> Б.Б. </w:t>
      </w:r>
      <w:hyperlink r:id="rId12" w:tgtFrame="_blank" w:history="1">
        <w:r w:rsidRPr="00615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Шаг школы в смешанное обучение</w:t>
        </w:r>
        <w:r w:rsidRPr="00615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(Ссылки на внешний сайт.)</w:t>
        </w:r>
      </w:hyperlink>
      <w:r w:rsidRPr="0061576E">
        <w:rPr>
          <w:rFonts w:ascii="Times New Roman" w:eastAsia="Times New Roman" w:hAnsi="Times New Roman" w:cs="Times New Roman"/>
          <w:color w:val="2D3B45"/>
          <w:sz w:val="24"/>
          <w:szCs w:val="24"/>
          <w:lang w:eastAsia="ru-RU"/>
        </w:rPr>
        <w:t>. - М.: Буки Веди, 2016. - 280 с.</w:t>
      </w:r>
    </w:p>
    <w:p w:rsidR="00F4638C" w:rsidRPr="00CB65EA" w:rsidRDefault="00F4638C" w:rsidP="00CB65EA">
      <w:pPr>
        <w:jc w:val="both"/>
        <w:rPr>
          <w:rFonts w:ascii="Times New Roman" w:hAnsi="Times New Roman" w:cs="Times New Roman"/>
        </w:rPr>
      </w:pPr>
    </w:p>
    <w:sectPr w:rsidR="00F4638C" w:rsidRPr="00CB65EA" w:rsidSect="008952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B89"/>
    <w:multiLevelType w:val="multilevel"/>
    <w:tmpl w:val="8A4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469A1"/>
    <w:multiLevelType w:val="multilevel"/>
    <w:tmpl w:val="197C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B783F"/>
    <w:multiLevelType w:val="multilevel"/>
    <w:tmpl w:val="A2D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79"/>
    <w:rsid w:val="00504579"/>
    <w:rsid w:val="005A552B"/>
    <w:rsid w:val="0061576E"/>
    <w:rsid w:val="00847AC1"/>
    <w:rsid w:val="0089526F"/>
    <w:rsid w:val="0099303E"/>
    <w:rsid w:val="009F5BB1"/>
    <w:rsid w:val="00CB65EA"/>
    <w:rsid w:val="00F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B9FB"/>
  <w15:chartTrackingRefBased/>
  <w15:docId w15:val="{9D9F56A7-1E3E-4EC3-A506-406C997A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ob-obrazovani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archive.cnews.ru/doc/2013/11/Strategiya_razvitiya_otrasli_IT_2014-2020_2025.pdf" TargetMode="External"/><Relationship Id="rId12" Type="http://schemas.openxmlformats.org/officeDocument/2006/relationships/hyperlink" Target="http://openschool.ru/ru/content/lesson/18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archive.cnews.ru/doc/2013/11/Strategiya_razvitiya_otrasli_IT_2014-2020_2025.pdf" TargetMode="External"/><Relationship Id="rId11" Type="http://schemas.openxmlformats.org/officeDocument/2006/relationships/hyperlink" Target="https://moluch.ru/archive/87/1687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5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2020-10-29T08:18:00Z</dcterms:created>
  <dcterms:modified xsi:type="dcterms:W3CDTF">2020-10-29T09:46:00Z</dcterms:modified>
</cp:coreProperties>
</file>