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0" w:rsidRPr="00E73E15" w:rsidRDefault="00641340" w:rsidP="009C43BE">
      <w:pPr>
        <w:jc w:val="center"/>
        <w:rPr>
          <w:b/>
        </w:rPr>
      </w:pPr>
      <w:r w:rsidRPr="00E73E15">
        <w:rPr>
          <w:b/>
        </w:rPr>
        <w:t xml:space="preserve">Положение </w:t>
      </w:r>
    </w:p>
    <w:p w:rsidR="003042C7" w:rsidRPr="00E73E15" w:rsidRDefault="00641340" w:rsidP="009C43BE">
      <w:pPr>
        <w:jc w:val="center"/>
        <w:rPr>
          <w:b/>
        </w:rPr>
      </w:pPr>
      <w:r w:rsidRPr="00E73E15">
        <w:rPr>
          <w:b/>
        </w:rPr>
        <w:t xml:space="preserve">о </w:t>
      </w:r>
      <w:r w:rsidR="003042C7" w:rsidRPr="00E73E15">
        <w:rPr>
          <w:b/>
          <w:lang w:val="en-US"/>
        </w:rPr>
        <w:t>I</w:t>
      </w:r>
      <w:r w:rsidR="003042C7" w:rsidRPr="00E73E15">
        <w:rPr>
          <w:b/>
        </w:rPr>
        <w:t xml:space="preserve"> городских</w:t>
      </w:r>
      <w:r w:rsidRPr="00E73E15">
        <w:rPr>
          <w:b/>
        </w:rPr>
        <w:t xml:space="preserve"> педагогических чтени</w:t>
      </w:r>
      <w:r w:rsidR="00F71079" w:rsidRPr="00E73E15">
        <w:rPr>
          <w:b/>
        </w:rPr>
        <w:t>ях</w:t>
      </w:r>
    </w:p>
    <w:p w:rsidR="00641340" w:rsidRPr="00E73E15" w:rsidRDefault="00F71079" w:rsidP="009C43BE">
      <w:pPr>
        <w:jc w:val="center"/>
        <w:rPr>
          <w:b/>
        </w:rPr>
      </w:pPr>
      <w:r w:rsidRPr="00E73E15">
        <w:rPr>
          <w:b/>
        </w:rPr>
        <w:t xml:space="preserve"> </w:t>
      </w:r>
      <w:r w:rsidR="00641340" w:rsidRPr="00E73E15">
        <w:rPr>
          <w:b/>
        </w:rPr>
        <w:t>«</w:t>
      </w:r>
      <w:r w:rsidR="00353947" w:rsidRPr="00E73E15">
        <w:rPr>
          <w:b/>
        </w:rPr>
        <w:t>Развиваем традиции, создаем новое!</w:t>
      </w:r>
      <w:r w:rsidR="00641340" w:rsidRPr="00E73E15">
        <w:rPr>
          <w:b/>
        </w:rPr>
        <w:t>»</w:t>
      </w:r>
    </w:p>
    <w:p w:rsidR="003042C7" w:rsidRPr="00E73E15" w:rsidRDefault="003042C7" w:rsidP="009C43BE">
      <w:pPr>
        <w:jc w:val="center"/>
        <w:rPr>
          <w:b/>
        </w:rPr>
      </w:pPr>
    </w:p>
    <w:p w:rsidR="003042C7" w:rsidRPr="00E73E15" w:rsidRDefault="00641340" w:rsidP="009C43BE">
      <w:pPr>
        <w:numPr>
          <w:ilvl w:val="0"/>
          <w:numId w:val="32"/>
        </w:numPr>
        <w:jc w:val="center"/>
        <w:rPr>
          <w:b/>
        </w:rPr>
      </w:pPr>
      <w:r w:rsidRPr="00E73E15">
        <w:rPr>
          <w:b/>
        </w:rPr>
        <w:t>Общие положения</w:t>
      </w:r>
    </w:p>
    <w:p w:rsidR="00641340" w:rsidRPr="00E73E15" w:rsidRDefault="00641340" w:rsidP="003042C7">
      <w:pPr>
        <w:ind w:left="1080"/>
        <w:rPr>
          <w:b/>
        </w:rPr>
      </w:pPr>
      <w:r w:rsidRPr="00E73E15">
        <w:rPr>
          <w:b/>
        </w:rPr>
        <w:t xml:space="preserve"> </w:t>
      </w:r>
    </w:p>
    <w:p w:rsidR="00641340" w:rsidRPr="00E73E15" w:rsidRDefault="00353947" w:rsidP="009C43BE">
      <w:pPr>
        <w:ind w:firstLine="567"/>
        <w:jc w:val="both"/>
      </w:pPr>
      <w:r w:rsidRPr="00E73E15">
        <w:t xml:space="preserve">  </w:t>
      </w:r>
      <w:r w:rsidR="00641340" w:rsidRPr="00E73E15">
        <w:t xml:space="preserve"> </w:t>
      </w:r>
      <w:r w:rsidR="009531E6" w:rsidRPr="00E73E15">
        <w:t xml:space="preserve">Организаторами </w:t>
      </w:r>
      <w:r w:rsidR="003042C7" w:rsidRPr="00E73E15">
        <w:rPr>
          <w:lang w:val="en-US"/>
        </w:rPr>
        <w:t>I</w:t>
      </w:r>
      <w:r w:rsidR="003042C7" w:rsidRPr="00E73E15">
        <w:rPr>
          <w:rStyle w:val="s2"/>
        </w:rPr>
        <w:t xml:space="preserve"> городски</w:t>
      </w:r>
      <w:r w:rsidR="009531E6" w:rsidRPr="00E73E15">
        <w:rPr>
          <w:rStyle w:val="s2"/>
        </w:rPr>
        <w:t>х</w:t>
      </w:r>
      <w:r w:rsidR="003042C7" w:rsidRPr="00E73E15">
        <w:rPr>
          <w:rStyle w:val="s2"/>
        </w:rPr>
        <w:t xml:space="preserve"> </w:t>
      </w:r>
      <w:r w:rsidR="00641340" w:rsidRPr="00E73E15">
        <w:t>педагогически</w:t>
      </w:r>
      <w:r w:rsidR="009531E6" w:rsidRPr="00E73E15">
        <w:t>х</w:t>
      </w:r>
      <w:r w:rsidR="00641340" w:rsidRPr="00E73E15">
        <w:t xml:space="preserve"> чтени</w:t>
      </w:r>
      <w:r w:rsidR="009531E6" w:rsidRPr="00E73E15">
        <w:t>й</w:t>
      </w:r>
      <w:r w:rsidR="00641340" w:rsidRPr="00E73E15">
        <w:t xml:space="preserve"> «</w:t>
      </w:r>
      <w:r w:rsidRPr="00E73E15">
        <w:t>Развиваем традиции, создаем новое!</w:t>
      </w:r>
      <w:r w:rsidR="00641340" w:rsidRPr="00E73E15">
        <w:t xml:space="preserve">» (далее </w:t>
      </w:r>
      <w:proofErr w:type="spellStart"/>
      <w:r w:rsidR="00641340" w:rsidRPr="00E73E15">
        <w:t>Педчтения</w:t>
      </w:r>
      <w:proofErr w:type="spellEnd"/>
      <w:r w:rsidR="00641340" w:rsidRPr="00E73E15">
        <w:t>)</w:t>
      </w:r>
      <w:r w:rsidR="00AF5408" w:rsidRPr="00E73E15">
        <w:t xml:space="preserve"> </w:t>
      </w:r>
      <w:r w:rsidR="00BE0CA1" w:rsidRPr="00E73E15">
        <w:t>являются: управление</w:t>
      </w:r>
      <w:r w:rsidR="009531E6" w:rsidRPr="00E73E15">
        <w:t xml:space="preserve"> </w:t>
      </w:r>
      <w:r w:rsidR="003042C7" w:rsidRPr="00E73E15">
        <w:t xml:space="preserve">образования и молодёжной политики Администрации города Смоленска, </w:t>
      </w:r>
      <w:r w:rsidR="00E73E15" w:rsidRPr="00E73E15">
        <w:t xml:space="preserve">Смоленский государственный университет (далее – </w:t>
      </w:r>
      <w:proofErr w:type="spellStart"/>
      <w:r w:rsidR="00E73E15" w:rsidRPr="00E73E15">
        <w:t>СмолГУ</w:t>
      </w:r>
      <w:proofErr w:type="spellEnd"/>
      <w:r w:rsidR="00E73E15" w:rsidRPr="00E73E15">
        <w:t>)</w:t>
      </w:r>
      <w:r w:rsidR="00E73E15">
        <w:t xml:space="preserve">, </w:t>
      </w:r>
      <w:r w:rsidR="003042C7" w:rsidRPr="00E73E15">
        <w:t>муниципальн</w:t>
      </w:r>
      <w:r w:rsidR="009531E6" w:rsidRPr="00E73E15">
        <w:t>ое</w:t>
      </w:r>
      <w:r w:rsidR="003042C7" w:rsidRPr="00E73E15">
        <w:t xml:space="preserve"> бюджетн</w:t>
      </w:r>
      <w:r w:rsidR="009531E6" w:rsidRPr="00E73E15">
        <w:t>ое</w:t>
      </w:r>
      <w:r w:rsidR="003042C7" w:rsidRPr="00E73E15">
        <w:t xml:space="preserve"> учреждение дополнительно</w:t>
      </w:r>
      <w:r w:rsidR="00D96AAF" w:rsidRPr="00E73E15">
        <w:t>го</w:t>
      </w:r>
      <w:r w:rsidR="003042C7" w:rsidRPr="00E73E15">
        <w:t xml:space="preserve"> образования «Центр дополнительного образования» города Смоленска (далее – МБУ ДО «ЦДО»)</w:t>
      </w:r>
      <w:r w:rsidR="00E73E15">
        <w:t>.</w:t>
      </w:r>
    </w:p>
    <w:p w:rsidR="00AF5E63" w:rsidRPr="00E73E15" w:rsidRDefault="00AF5E63" w:rsidP="00AF5E63">
      <w:pPr>
        <w:pStyle w:val="a8"/>
        <w:spacing w:before="0" w:beforeAutospacing="0" w:after="0" w:afterAutospacing="0"/>
        <w:ind w:firstLine="709"/>
        <w:jc w:val="both"/>
      </w:pPr>
      <w:proofErr w:type="spellStart"/>
      <w:r w:rsidRPr="00E73E15">
        <w:t>Педчтения</w:t>
      </w:r>
      <w:proofErr w:type="spellEnd"/>
      <w:r w:rsidRPr="00E73E15">
        <w:t xml:space="preserve"> призваны способствовать развитию творческой инициативы, инновационной деятельности педагогических и руководящих работников, привлечению их к решению актуальных проблем обучения и воспитания.</w:t>
      </w:r>
    </w:p>
    <w:p w:rsidR="00641340" w:rsidRPr="00E73E15" w:rsidRDefault="00641340" w:rsidP="009C43BE">
      <w:pPr>
        <w:ind w:left="567"/>
        <w:jc w:val="both"/>
      </w:pPr>
      <w:r w:rsidRPr="00E73E15">
        <w:t xml:space="preserve">1.1. </w:t>
      </w:r>
      <w:proofErr w:type="spellStart"/>
      <w:r w:rsidRPr="00E73E15">
        <w:t>Педчтения</w:t>
      </w:r>
      <w:proofErr w:type="spellEnd"/>
      <w:r w:rsidRPr="00E73E15">
        <w:t xml:space="preserve"> проводятся с целью:</w:t>
      </w:r>
    </w:p>
    <w:p w:rsidR="00641340" w:rsidRPr="00E73E15" w:rsidRDefault="00641340" w:rsidP="009C43BE">
      <w:pPr>
        <w:tabs>
          <w:tab w:val="left" w:pos="851"/>
        </w:tabs>
        <w:ind w:firstLine="567"/>
        <w:jc w:val="both"/>
      </w:pPr>
      <w:r w:rsidRPr="00E73E15">
        <w:t xml:space="preserve">- </w:t>
      </w:r>
      <w:r w:rsidR="00742D48" w:rsidRPr="00E73E15">
        <w:t xml:space="preserve">активизации методической, </w:t>
      </w:r>
      <w:r w:rsidRPr="00E73E15">
        <w:t xml:space="preserve">научно-исследовательской и инновационной деятельности педагогических </w:t>
      </w:r>
      <w:r w:rsidR="00563631" w:rsidRPr="00E73E15">
        <w:t xml:space="preserve">и руководящих </w:t>
      </w:r>
      <w:r w:rsidRPr="00E73E15">
        <w:t>работников;</w:t>
      </w:r>
    </w:p>
    <w:p w:rsidR="006E2FF2" w:rsidRPr="00E73E15" w:rsidRDefault="00641340" w:rsidP="009C43BE">
      <w:pPr>
        <w:tabs>
          <w:tab w:val="left" w:pos="851"/>
        </w:tabs>
        <w:ind w:left="567"/>
        <w:jc w:val="both"/>
      </w:pPr>
      <w:r w:rsidRPr="00E73E15">
        <w:t>- повышения профессионального уровня педагог</w:t>
      </w:r>
      <w:r w:rsidR="007263B8" w:rsidRPr="00E73E15">
        <w:t>ов</w:t>
      </w:r>
      <w:r w:rsidR="00563631" w:rsidRPr="00E73E15">
        <w:t xml:space="preserve"> и руководител</w:t>
      </w:r>
      <w:r w:rsidR="007263B8" w:rsidRPr="00E73E15">
        <w:t>ей</w:t>
      </w:r>
      <w:r w:rsidR="00563631" w:rsidRPr="00E73E15">
        <w:t xml:space="preserve"> </w:t>
      </w:r>
      <w:r w:rsidR="006E2FF2" w:rsidRPr="00E73E15">
        <w:t xml:space="preserve">    </w:t>
      </w:r>
    </w:p>
    <w:p w:rsidR="00641340" w:rsidRPr="00E73E15" w:rsidRDefault="00563631" w:rsidP="006E2FF2">
      <w:pPr>
        <w:tabs>
          <w:tab w:val="left" w:pos="851"/>
        </w:tabs>
        <w:jc w:val="both"/>
      </w:pPr>
      <w:r w:rsidRPr="00E73E15">
        <w:t>образовательн</w:t>
      </w:r>
      <w:r w:rsidR="007263B8" w:rsidRPr="00E73E15">
        <w:t>ых</w:t>
      </w:r>
      <w:r w:rsidRPr="00E73E15">
        <w:t xml:space="preserve"> организаци</w:t>
      </w:r>
      <w:r w:rsidR="007263B8" w:rsidRPr="00E73E15">
        <w:t>й</w:t>
      </w:r>
      <w:r w:rsidR="00641340" w:rsidRPr="00E73E15">
        <w:t>;</w:t>
      </w:r>
    </w:p>
    <w:p w:rsidR="00641340" w:rsidRPr="00E73E15" w:rsidRDefault="00641340" w:rsidP="009C43BE">
      <w:pPr>
        <w:tabs>
          <w:tab w:val="left" w:pos="851"/>
        </w:tabs>
        <w:ind w:left="567"/>
        <w:jc w:val="both"/>
      </w:pPr>
      <w:r w:rsidRPr="00E73E15">
        <w:t>- выявления и популяризации п</w:t>
      </w:r>
      <w:r w:rsidR="00954BE2" w:rsidRPr="00E73E15">
        <w:t>ередового педагогического опыта.</w:t>
      </w:r>
    </w:p>
    <w:p w:rsidR="00641340" w:rsidRPr="00E73E15" w:rsidRDefault="00641340" w:rsidP="009C43BE">
      <w:pPr>
        <w:ind w:firstLine="567"/>
        <w:jc w:val="both"/>
      </w:pPr>
      <w:r w:rsidRPr="00E73E15">
        <w:t xml:space="preserve">1.2. Основными задачами </w:t>
      </w:r>
      <w:proofErr w:type="spellStart"/>
      <w:r w:rsidRPr="00E73E15">
        <w:t>Педчтений</w:t>
      </w:r>
      <w:proofErr w:type="spellEnd"/>
      <w:r w:rsidRPr="00E73E15">
        <w:t xml:space="preserve"> являются:</w:t>
      </w:r>
    </w:p>
    <w:p w:rsidR="00641340" w:rsidRPr="00E73E15" w:rsidRDefault="00641340" w:rsidP="009C43BE">
      <w:pPr>
        <w:ind w:firstLine="567"/>
        <w:jc w:val="both"/>
      </w:pPr>
      <w:r w:rsidRPr="00E73E15">
        <w:t xml:space="preserve">- создание условий для саморазвития и самореализации педагогических </w:t>
      </w:r>
      <w:r w:rsidR="00563631" w:rsidRPr="00E73E15">
        <w:t xml:space="preserve">и руководящих </w:t>
      </w:r>
      <w:r w:rsidRPr="00E73E15">
        <w:t>работников;</w:t>
      </w:r>
    </w:p>
    <w:p w:rsidR="00641340" w:rsidRPr="00E73E15" w:rsidRDefault="00641340" w:rsidP="009C43BE">
      <w:pPr>
        <w:ind w:firstLine="567"/>
        <w:jc w:val="both"/>
      </w:pPr>
      <w:r w:rsidRPr="00E73E15">
        <w:t>- повышение профессиональной компетентности</w:t>
      </w:r>
      <w:r w:rsidR="00563631" w:rsidRPr="00E73E15">
        <w:t xml:space="preserve"> педагогических и руководящих работников </w:t>
      </w:r>
      <w:r w:rsidR="00BE0CA1" w:rsidRPr="00E73E15">
        <w:t>города</w:t>
      </w:r>
      <w:r w:rsidRPr="00E73E15">
        <w:t>;</w:t>
      </w:r>
    </w:p>
    <w:p w:rsidR="00641340" w:rsidRPr="00E73E15" w:rsidRDefault="00641340" w:rsidP="009C43BE">
      <w:pPr>
        <w:ind w:firstLine="567"/>
        <w:jc w:val="both"/>
      </w:pPr>
      <w:r w:rsidRPr="00E73E15">
        <w:t xml:space="preserve">- содействие внедрению передового педагогического </w:t>
      </w:r>
      <w:r w:rsidR="00563631" w:rsidRPr="00E73E15">
        <w:t>опыта в образовательный процесс.</w:t>
      </w:r>
    </w:p>
    <w:p w:rsidR="00641340" w:rsidRPr="00E73E15" w:rsidRDefault="00641340" w:rsidP="009C43BE">
      <w:pPr>
        <w:ind w:firstLine="567"/>
        <w:jc w:val="both"/>
      </w:pPr>
    </w:p>
    <w:p w:rsidR="00641340" w:rsidRPr="00E73E15" w:rsidRDefault="00742D48" w:rsidP="009C43BE">
      <w:pPr>
        <w:numPr>
          <w:ilvl w:val="0"/>
          <w:numId w:val="32"/>
        </w:numPr>
        <w:jc w:val="center"/>
        <w:rPr>
          <w:b/>
        </w:rPr>
      </w:pPr>
      <w:r w:rsidRPr="00E73E15">
        <w:rPr>
          <w:b/>
        </w:rPr>
        <w:t>Порядок и у</w:t>
      </w:r>
      <w:r w:rsidR="00641340" w:rsidRPr="00E73E15">
        <w:rPr>
          <w:b/>
        </w:rPr>
        <w:t xml:space="preserve">словия проведения </w:t>
      </w:r>
      <w:proofErr w:type="spellStart"/>
      <w:r w:rsidR="00641340" w:rsidRPr="00E73E15">
        <w:rPr>
          <w:b/>
        </w:rPr>
        <w:t>Педчтений</w:t>
      </w:r>
      <w:proofErr w:type="spellEnd"/>
    </w:p>
    <w:p w:rsidR="00C60756" w:rsidRPr="00E73E15" w:rsidRDefault="00641340" w:rsidP="002A1D13">
      <w:pPr>
        <w:ind w:firstLine="567"/>
        <w:jc w:val="both"/>
      </w:pPr>
      <w:r w:rsidRPr="00E73E15">
        <w:t xml:space="preserve">2.1. </w:t>
      </w:r>
      <w:r w:rsidR="00C60756" w:rsidRPr="00E73E15">
        <w:t xml:space="preserve">В </w:t>
      </w:r>
      <w:proofErr w:type="spellStart"/>
      <w:r w:rsidR="00C60756" w:rsidRPr="00E73E15">
        <w:t>Педчтениях</w:t>
      </w:r>
      <w:proofErr w:type="spellEnd"/>
      <w:r w:rsidR="00C60756" w:rsidRPr="00E73E15">
        <w:t xml:space="preserve"> принимают участие:</w:t>
      </w:r>
    </w:p>
    <w:p w:rsidR="00C60756" w:rsidRPr="00E73E15" w:rsidRDefault="00C60756" w:rsidP="002A1D13">
      <w:pPr>
        <w:ind w:firstLine="567"/>
        <w:jc w:val="both"/>
      </w:pPr>
      <w:r w:rsidRPr="00E73E15">
        <w:t>- руководители</w:t>
      </w:r>
      <w:r w:rsidR="00954BE2" w:rsidRPr="00E73E15">
        <w:t xml:space="preserve"> образовательных учреждений</w:t>
      </w:r>
      <w:r w:rsidRPr="00E73E15">
        <w:t>;</w:t>
      </w:r>
    </w:p>
    <w:p w:rsidR="00C60756" w:rsidRPr="00E73E15" w:rsidRDefault="00C60756" w:rsidP="00954BE2">
      <w:pPr>
        <w:ind w:firstLine="567"/>
        <w:jc w:val="both"/>
      </w:pPr>
      <w:r w:rsidRPr="00E73E15">
        <w:t>-</w:t>
      </w:r>
      <w:r w:rsidR="00FF5DED" w:rsidRPr="00E73E15">
        <w:t xml:space="preserve"> </w:t>
      </w:r>
      <w:r w:rsidR="003042C7" w:rsidRPr="00E73E15">
        <w:t>педагоги</w:t>
      </w:r>
      <w:r w:rsidR="00954BE2" w:rsidRPr="00E73E15">
        <w:t>ческие работники.</w:t>
      </w:r>
      <w:r w:rsidRPr="00E73E15">
        <w:t xml:space="preserve">  </w:t>
      </w:r>
    </w:p>
    <w:p w:rsidR="00300F10" w:rsidRPr="00E73E15" w:rsidRDefault="00CF4016" w:rsidP="002A1D13">
      <w:pPr>
        <w:ind w:left="1800" w:hanging="1260"/>
        <w:jc w:val="both"/>
      </w:pPr>
      <w:r w:rsidRPr="00E73E15">
        <w:t>2.</w:t>
      </w:r>
      <w:r w:rsidR="00D96AAF" w:rsidRPr="00E73E15">
        <w:t>2</w:t>
      </w:r>
      <w:r w:rsidR="007263B8" w:rsidRPr="00E73E15">
        <w:t xml:space="preserve">. </w:t>
      </w:r>
      <w:proofErr w:type="spellStart"/>
      <w:r w:rsidR="00641340" w:rsidRPr="00E73E15">
        <w:t>Педчтения</w:t>
      </w:r>
      <w:proofErr w:type="spellEnd"/>
      <w:r w:rsidR="00641340" w:rsidRPr="00E73E15">
        <w:t xml:space="preserve"> проводятся </w:t>
      </w:r>
      <w:r w:rsidR="00353947" w:rsidRPr="00E73E15">
        <w:t xml:space="preserve">с </w:t>
      </w:r>
      <w:r w:rsidR="003042C7" w:rsidRPr="00E73E15">
        <w:t>октября</w:t>
      </w:r>
      <w:r w:rsidR="00353947" w:rsidRPr="00E73E15">
        <w:t xml:space="preserve"> </w:t>
      </w:r>
      <w:r w:rsidR="002710B3" w:rsidRPr="00E73E15">
        <w:t xml:space="preserve">2017 года </w:t>
      </w:r>
      <w:r w:rsidR="00353947" w:rsidRPr="00E73E15">
        <w:t xml:space="preserve">по </w:t>
      </w:r>
      <w:r w:rsidR="003042C7" w:rsidRPr="00E73E15">
        <w:t>май</w:t>
      </w:r>
      <w:r w:rsidR="00353947" w:rsidRPr="00E73E15">
        <w:rPr>
          <w:b/>
        </w:rPr>
        <w:t xml:space="preserve"> </w:t>
      </w:r>
      <w:r w:rsidR="00353947" w:rsidRPr="00E73E15">
        <w:t>201</w:t>
      </w:r>
      <w:r w:rsidR="002710B3" w:rsidRPr="00E73E15">
        <w:t>8</w:t>
      </w:r>
      <w:r w:rsidR="00353947" w:rsidRPr="00E73E15">
        <w:t xml:space="preserve"> года</w:t>
      </w:r>
      <w:r w:rsidR="00300F10" w:rsidRPr="00E73E15">
        <w:t xml:space="preserve">: </w:t>
      </w:r>
    </w:p>
    <w:p w:rsidR="00300F10" w:rsidRPr="00E73E15" w:rsidRDefault="00300F10" w:rsidP="002A1D13">
      <w:pPr>
        <w:ind w:left="567" w:hanging="27"/>
        <w:jc w:val="both"/>
      </w:pPr>
      <w:r w:rsidRPr="00E73E15">
        <w:rPr>
          <w:lang w:val="en-US"/>
        </w:rPr>
        <w:t>I</w:t>
      </w:r>
      <w:r w:rsidRPr="00E73E15">
        <w:t xml:space="preserve"> этап – прием </w:t>
      </w:r>
      <w:r w:rsidR="007263B8" w:rsidRPr="00E73E15">
        <w:t>статей</w:t>
      </w:r>
      <w:r w:rsidRPr="00E73E15">
        <w:t xml:space="preserve"> педагогов-</w:t>
      </w:r>
      <w:r w:rsidR="000E72E7" w:rsidRPr="00E73E15">
        <w:t>участников и</w:t>
      </w:r>
      <w:r w:rsidR="007B0132" w:rsidRPr="00E73E15">
        <w:t xml:space="preserve"> формирование </w:t>
      </w:r>
      <w:r w:rsidRPr="00E73E15">
        <w:t xml:space="preserve">оргкомитетом </w:t>
      </w:r>
      <w:r w:rsidR="007263B8" w:rsidRPr="00E73E15">
        <w:t xml:space="preserve">секций </w:t>
      </w:r>
      <w:proofErr w:type="spellStart"/>
      <w:r w:rsidRPr="00E73E15">
        <w:t>Педчтений</w:t>
      </w:r>
      <w:proofErr w:type="spellEnd"/>
      <w:r w:rsidRPr="00E73E15">
        <w:t>.</w:t>
      </w:r>
    </w:p>
    <w:p w:rsidR="002A1D13" w:rsidRPr="00E73E15" w:rsidRDefault="00300F10" w:rsidP="002A1D13">
      <w:pPr>
        <w:ind w:left="1800" w:hanging="1260"/>
        <w:jc w:val="both"/>
      </w:pPr>
      <w:r w:rsidRPr="00E73E15">
        <w:rPr>
          <w:lang w:val="en-US"/>
        </w:rPr>
        <w:t>II</w:t>
      </w:r>
      <w:r w:rsidRPr="00E73E15">
        <w:t xml:space="preserve"> этап – выступление на педагогических чтениях авторов работ</w:t>
      </w:r>
    </w:p>
    <w:p w:rsidR="00C60756" w:rsidRPr="00E73E15" w:rsidRDefault="002A1D13" w:rsidP="002A1D13">
      <w:pPr>
        <w:ind w:left="1800" w:hanging="1260"/>
        <w:jc w:val="both"/>
      </w:pPr>
      <w:r w:rsidRPr="00E73E15">
        <w:t>(</w:t>
      </w:r>
      <w:proofErr w:type="spellStart"/>
      <w:r w:rsidRPr="00E73E15">
        <w:t>Педчтения</w:t>
      </w:r>
      <w:proofErr w:type="spellEnd"/>
      <w:r w:rsidRPr="00E73E15">
        <w:t xml:space="preserve"> проводятся в мае</w:t>
      </w:r>
      <w:r w:rsidR="00BE0CA1" w:rsidRPr="00E73E15">
        <w:t xml:space="preserve"> 2018 года</w:t>
      </w:r>
      <w:r w:rsidRPr="00E73E15">
        <w:t xml:space="preserve"> </w:t>
      </w:r>
      <w:proofErr w:type="spellStart"/>
      <w:r w:rsidR="00E73E15">
        <w:t>СмолГУ</w:t>
      </w:r>
      <w:proofErr w:type="spellEnd"/>
      <w:r w:rsidR="00E73E15">
        <w:t>).</w:t>
      </w:r>
    </w:p>
    <w:p w:rsidR="00300F10" w:rsidRPr="00E73E15" w:rsidRDefault="00C60756" w:rsidP="002A1D13">
      <w:pPr>
        <w:ind w:left="1800" w:hanging="1260"/>
        <w:jc w:val="both"/>
      </w:pPr>
      <w:r w:rsidRPr="00E73E15">
        <w:rPr>
          <w:lang w:val="en-US"/>
        </w:rPr>
        <w:t>III</w:t>
      </w:r>
      <w:r w:rsidR="00FF5DED" w:rsidRPr="00E73E15">
        <w:t xml:space="preserve"> этап -</w:t>
      </w:r>
      <w:r w:rsidR="00300F10" w:rsidRPr="00E73E15">
        <w:t xml:space="preserve"> </w:t>
      </w:r>
      <w:r w:rsidR="007263B8" w:rsidRPr="00E73E15">
        <w:t xml:space="preserve">формирование электронного сборника материалов </w:t>
      </w:r>
      <w:proofErr w:type="spellStart"/>
      <w:r w:rsidR="007263B8" w:rsidRPr="00E73E15">
        <w:t>Педчтений</w:t>
      </w:r>
      <w:proofErr w:type="spellEnd"/>
      <w:r w:rsidR="007263B8" w:rsidRPr="00E73E15">
        <w:t>.</w:t>
      </w:r>
    </w:p>
    <w:p w:rsidR="00641340" w:rsidRPr="00E73E15" w:rsidRDefault="00641340" w:rsidP="002A1D13">
      <w:pPr>
        <w:ind w:firstLine="567"/>
        <w:jc w:val="both"/>
      </w:pPr>
      <w:r w:rsidRPr="00E73E15">
        <w:t>2.</w:t>
      </w:r>
      <w:r w:rsidR="007263B8" w:rsidRPr="00E73E15">
        <w:t>4</w:t>
      </w:r>
      <w:r w:rsidRPr="00E73E15">
        <w:t xml:space="preserve">. Подготовку и организацию </w:t>
      </w:r>
      <w:proofErr w:type="spellStart"/>
      <w:r w:rsidRPr="00E73E15">
        <w:t>Педчтений</w:t>
      </w:r>
      <w:proofErr w:type="spellEnd"/>
      <w:r w:rsidRPr="00E73E15">
        <w:t xml:space="preserve"> осуществляет Оргкомитет, состав которого утверждается </w:t>
      </w:r>
      <w:r w:rsidR="006C278B" w:rsidRPr="00E73E15">
        <w:t xml:space="preserve">приказом </w:t>
      </w:r>
      <w:r w:rsidR="002710B3" w:rsidRPr="00E73E15">
        <w:t>управления образования и молодежной политики Администрации города Смоленска.</w:t>
      </w:r>
    </w:p>
    <w:p w:rsidR="00641340" w:rsidRPr="00E73E15" w:rsidRDefault="00641340" w:rsidP="009C43BE">
      <w:pPr>
        <w:ind w:left="540"/>
        <w:jc w:val="both"/>
      </w:pPr>
      <w:r w:rsidRPr="00E73E15">
        <w:t>2.</w:t>
      </w:r>
      <w:r w:rsidR="007263B8" w:rsidRPr="00E73E15">
        <w:t>4</w:t>
      </w:r>
      <w:r w:rsidRPr="00E73E15">
        <w:t>.1.Оргкомитет осуществляет:</w:t>
      </w:r>
    </w:p>
    <w:p w:rsidR="00C60756" w:rsidRPr="00E73E15" w:rsidRDefault="00C60756" w:rsidP="009C43BE">
      <w:pPr>
        <w:ind w:firstLine="709"/>
        <w:jc w:val="both"/>
      </w:pPr>
      <w:r w:rsidRPr="00E73E15">
        <w:t xml:space="preserve">- </w:t>
      </w:r>
      <w:r w:rsidR="00300F10" w:rsidRPr="00E73E15">
        <w:t>подготовк</w:t>
      </w:r>
      <w:r w:rsidRPr="00E73E15">
        <w:t>у и проведение</w:t>
      </w:r>
      <w:r w:rsidR="00300F10" w:rsidRPr="00E73E15">
        <w:t xml:space="preserve"> </w:t>
      </w:r>
      <w:proofErr w:type="spellStart"/>
      <w:r w:rsidR="00300F10" w:rsidRPr="00E73E15">
        <w:t>Педчтений</w:t>
      </w:r>
      <w:proofErr w:type="spellEnd"/>
      <w:r w:rsidR="00300F10" w:rsidRPr="00E73E15">
        <w:t xml:space="preserve"> (прием и регистрацию заявок и </w:t>
      </w:r>
      <w:r w:rsidR="007B0132" w:rsidRPr="00E73E15">
        <w:t>статей</w:t>
      </w:r>
      <w:r w:rsidR="009531E6" w:rsidRPr="00E73E15">
        <w:t>);</w:t>
      </w:r>
      <w:r w:rsidR="00300F10" w:rsidRPr="00E73E15">
        <w:t xml:space="preserve"> </w:t>
      </w:r>
    </w:p>
    <w:p w:rsidR="00C60756" w:rsidRPr="00E73E15" w:rsidRDefault="00C60756" w:rsidP="009C43BE">
      <w:pPr>
        <w:ind w:firstLine="709"/>
        <w:jc w:val="both"/>
      </w:pPr>
      <w:r w:rsidRPr="00E73E15">
        <w:t xml:space="preserve">- </w:t>
      </w:r>
      <w:r w:rsidR="00CC644D" w:rsidRPr="00E73E15">
        <w:t xml:space="preserve">информирует образовательные </w:t>
      </w:r>
      <w:r w:rsidR="00BE0CA1" w:rsidRPr="00E73E15">
        <w:t>организации о</w:t>
      </w:r>
      <w:r w:rsidR="00CC644D" w:rsidRPr="00E73E15">
        <w:t xml:space="preserve"> проведении </w:t>
      </w:r>
      <w:proofErr w:type="spellStart"/>
      <w:r w:rsidR="00BE0CA1" w:rsidRPr="00E73E15">
        <w:t>Педчтений</w:t>
      </w:r>
      <w:proofErr w:type="spellEnd"/>
      <w:r w:rsidR="00BE0CA1" w:rsidRPr="00E73E15">
        <w:t>, формирует</w:t>
      </w:r>
      <w:r w:rsidR="007263B8" w:rsidRPr="00E73E15">
        <w:t xml:space="preserve"> </w:t>
      </w:r>
      <w:r w:rsidR="00300F10" w:rsidRPr="00E73E15">
        <w:t>список участников, рас</w:t>
      </w:r>
      <w:r w:rsidR="009531E6" w:rsidRPr="00E73E15">
        <w:t>пределяет участников по секциям;</w:t>
      </w:r>
      <w:r w:rsidR="00300F10" w:rsidRPr="00E73E15">
        <w:t xml:space="preserve"> </w:t>
      </w:r>
    </w:p>
    <w:p w:rsidR="007263B8" w:rsidRPr="00E73E15" w:rsidRDefault="007263B8" w:rsidP="009C43BE">
      <w:pPr>
        <w:ind w:firstLine="709"/>
        <w:jc w:val="both"/>
      </w:pPr>
      <w:r w:rsidRPr="00E73E15">
        <w:t>-</w:t>
      </w:r>
      <w:r w:rsidR="009531E6" w:rsidRPr="00E73E15">
        <w:t xml:space="preserve"> отбирает статьи для </w:t>
      </w:r>
      <w:r w:rsidR="00B62090" w:rsidRPr="00E73E15">
        <w:t>тиражирования</w:t>
      </w:r>
      <w:r w:rsidR="009531E6" w:rsidRPr="00E73E15">
        <w:t>;</w:t>
      </w:r>
      <w:r w:rsidRPr="00E73E15">
        <w:t xml:space="preserve"> </w:t>
      </w:r>
    </w:p>
    <w:p w:rsidR="00C60756" w:rsidRPr="00E73E15" w:rsidRDefault="00C60756" w:rsidP="009C43BE">
      <w:pPr>
        <w:ind w:firstLine="709"/>
        <w:jc w:val="both"/>
      </w:pPr>
      <w:r w:rsidRPr="00E73E15">
        <w:t xml:space="preserve">- </w:t>
      </w:r>
      <w:r w:rsidR="009531E6" w:rsidRPr="00E73E15">
        <w:t xml:space="preserve">подводит итоги работы </w:t>
      </w:r>
      <w:proofErr w:type="spellStart"/>
      <w:r w:rsidR="009531E6" w:rsidRPr="00E73E15">
        <w:t>Педчтений</w:t>
      </w:r>
      <w:proofErr w:type="spellEnd"/>
      <w:r w:rsidR="009531E6" w:rsidRPr="00E73E15">
        <w:t>;</w:t>
      </w:r>
      <w:r w:rsidR="00300F10" w:rsidRPr="00E73E15">
        <w:t xml:space="preserve"> </w:t>
      </w:r>
    </w:p>
    <w:p w:rsidR="00300F10" w:rsidRPr="00E73E15" w:rsidRDefault="00C60756" w:rsidP="009C43BE">
      <w:pPr>
        <w:ind w:firstLine="709"/>
        <w:jc w:val="both"/>
      </w:pPr>
      <w:r w:rsidRPr="00E73E15">
        <w:t xml:space="preserve">- </w:t>
      </w:r>
      <w:r w:rsidR="00300F10" w:rsidRPr="00E73E15">
        <w:t xml:space="preserve">решает иные вопросы по организации работы </w:t>
      </w:r>
      <w:proofErr w:type="spellStart"/>
      <w:r w:rsidR="00300F10" w:rsidRPr="00E73E15">
        <w:t>Пед</w:t>
      </w:r>
      <w:r w:rsidRPr="00E73E15">
        <w:t>ч</w:t>
      </w:r>
      <w:r w:rsidR="00300F10" w:rsidRPr="00E73E15">
        <w:t>тений</w:t>
      </w:r>
      <w:proofErr w:type="spellEnd"/>
      <w:r w:rsidR="00300F10" w:rsidRPr="00E73E15">
        <w:t>.</w:t>
      </w:r>
      <w:r w:rsidR="000E72E7" w:rsidRPr="00E73E15">
        <w:t xml:space="preserve"> </w:t>
      </w:r>
    </w:p>
    <w:p w:rsidR="00641340" w:rsidRPr="00E73E15" w:rsidRDefault="00641340" w:rsidP="009C43BE">
      <w:pPr>
        <w:ind w:firstLine="567"/>
        <w:jc w:val="both"/>
      </w:pPr>
      <w:r w:rsidRPr="00E73E15">
        <w:t>2.4.</w:t>
      </w:r>
      <w:r w:rsidR="00CF4016" w:rsidRPr="00E73E15">
        <w:t>2</w:t>
      </w:r>
      <w:r w:rsidR="009C43BE" w:rsidRPr="00E73E15">
        <w:t>.</w:t>
      </w:r>
      <w:r w:rsidR="00CC644D" w:rsidRPr="00E73E15">
        <w:t xml:space="preserve"> </w:t>
      </w:r>
      <w:r w:rsidRPr="00E73E15">
        <w:t xml:space="preserve">В заявке на участие в </w:t>
      </w:r>
      <w:proofErr w:type="spellStart"/>
      <w:r w:rsidRPr="00E73E15">
        <w:t>Педчтениях</w:t>
      </w:r>
      <w:proofErr w:type="spellEnd"/>
      <w:r w:rsidRPr="00E73E15">
        <w:t xml:space="preserve"> указывается Ф.И.О. (полностью) участника;</w:t>
      </w:r>
      <w:r w:rsidR="00C60756" w:rsidRPr="00E73E15">
        <w:t xml:space="preserve"> ученая степень, ученое звание; </w:t>
      </w:r>
      <w:r w:rsidRPr="00E73E15">
        <w:t>название доклада</w:t>
      </w:r>
      <w:r w:rsidR="007B0132" w:rsidRPr="00E73E15">
        <w:t xml:space="preserve"> (статьи)</w:t>
      </w:r>
      <w:r w:rsidRPr="00E73E15">
        <w:t>; место работы, должность; контактный телефон</w:t>
      </w:r>
      <w:r w:rsidR="00C60756" w:rsidRPr="00E73E15">
        <w:t>, электронный адрес</w:t>
      </w:r>
      <w:r w:rsidRPr="00E73E15">
        <w:t>.</w:t>
      </w:r>
    </w:p>
    <w:p w:rsidR="00641340" w:rsidRPr="00E73E15" w:rsidRDefault="00641340" w:rsidP="00B62090">
      <w:pPr>
        <w:ind w:firstLine="567"/>
        <w:jc w:val="both"/>
      </w:pPr>
      <w:r w:rsidRPr="00E73E15">
        <w:t>2.5. Заявки и стат</w:t>
      </w:r>
      <w:r w:rsidR="00CA5895" w:rsidRPr="00E73E15">
        <w:t>ьи</w:t>
      </w:r>
      <w:r w:rsidRPr="00E73E15">
        <w:t xml:space="preserve"> предоставляются в электронном в</w:t>
      </w:r>
      <w:r w:rsidR="006C278B" w:rsidRPr="00E73E15">
        <w:t>иде</w:t>
      </w:r>
      <w:r w:rsidRPr="00E73E15">
        <w:t xml:space="preserve"> на электронный адрес </w:t>
      </w:r>
      <w:hyperlink r:id="rId6" w:history="1">
        <w:r w:rsidR="00BE0CA1" w:rsidRPr="00E73E15">
          <w:rPr>
            <w:rStyle w:val="ab"/>
            <w:color w:val="auto"/>
            <w:lang w:val="en-US"/>
          </w:rPr>
          <w:t>cdometodo</w:t>
        </w:r>
        <w:r w:rsidR="00BE0CA1" w:rsidRPr="00E73E15">
          <w:rPr>
            <w:rStyle w:val="ab"/>
            <w:color w:val="auto"/>
          </w:rPr>
          <w:t>@</w:t>
        </w:r>
        <w:r w:rsidR="00BE0CA1" w:rsidRPr="00E73E15">
          <w:rPr>
            <w:rStyle w:val="ab"/>
            <w:color w:val="auto"/>
            <w:lang w:val="en-US"/>
          </w:rPr>
          <w:t>admin</w:t>
        </w:r>
        <w:r w:rsidR="00BE0CA1" w:rsidRPr="00E73E15">
          <w:rPr>
            <w:rStyle w:val="ab"/>
            <w:color w:val="auto"/>
          </w:rPr>
          <w:t>-</w:t>
        </w:r>
        <w:r w:rsidR="00BE0CA1" w:rsidRPr="00E73E15">
          <w:rPr>
            <w:rStyle w:val="ab"/>
            <w:color w:val="auto"/>
            <w:lang w:val="en-US"/>
          </w:rPr>
          <w:t>smolensk</w:t>
        </w:r>
        <w:r w:rsidR="00BE0CA1" w:rsidRPr="00E73E15">
          <w:rPr>
            <w:rStyle w:val="ab"/>
            <w:color w:val="auto"/>
          </w:rPr>
          <w:t>.</w:t>
        </w:r>
        <w:r w:rsidR="00BE0CA1" w:rsidRPr="00E73E15">
          <w:rPr>
            <w:rStyle w:val="ab"/>
            <w:color w:val="auto"/>
            <w:lang w:val="en-US"/>
          </w:rPr>
          <w:t>ru</w:t>
        </w:r>
      </w:hyperlink>
      <w:r w:rsidRPr="00E73E15">
        <w:t xml:space="preserve"> с пометкой «Участие в </w:t>
      </w:r>
      <w:proofErr w:type="spellStart"/>
      <w:r w:rsidR="00AA18BE" w:rsidRPr="00E73E15">
        <w:t>П</w:t>
      </w:r>
      <w:r w:rsidRPr="00E73E15">
        <w:t>едчтениях</w:t>
      </w:r>
      <w:proofErr w:type="spellEnd"/>
      <w:r w:rsidRPr="00E73E15">
        <w:t xml:space="preserve">». </w:t>
      </w:r>
      <w:r w:rsidR="000E72E7" w:rsidRPr="00E73E15">
        <w:t xml:space="preserve">Контактный телефон: </w:t>
      </w:r>
      <w:r w:rsidR="002710B3" w:rsidRPr="00E73E15">
        <w:t>31-30-35</w:t>
      </w:r>
      <w:r w:rsidR="00B62090" w:rsidRPr="00E73E15">
        <w:t xml:space="preserve"> (заявки - </w:t>
      </w:r>
      <w:r w:rsidR="00B62090" w:rsidRPr="00E73E15">
        <w:rPr>
          <w:b/>
        </w:rPr>
        <w:t xml:space="preserve"> до 25 ноября 2017 года</w:t>
      </w:r>
      <w:r w:rsidR="00005FE0" w:rsidRPr="00E73E15">
        <w:rPr>
          <w:b/>
        </w:rPr>
        <w:t>, статьи – до 25.февраля).</w:t>
      </w:r>
    </w:p>
    <w:p w:rsidR="000E72E7" w:rsidRPr="00E73E15" w:rsidRDefault="00641340" w:rsidP="009C43BE">
      <w:pPr>
        <w:ind w:firstLine="567"/>
        <w:contextualSpacing/>
      </w:pPr>
      <w:r w:rsidRPr="00E73E15">
        <w:lastRenderedPageBreak/>
        <w:t>2.6.</w:t>
      </w:r>
      <w:r w:rsidR="000E72E7" w:rsidRPr="00E73E15">
        <w:rPr>
          <w:b/>
        </w:rPr>
        <w:t xml:space="preserve"> </w:t>
      </w:r>
      <w:r w:rsidR="00CA5895" w:rsidRPr="00E73E15">
        <w:t>Содержательные направления</w:t>
      </w:r>
      <w:r w:rsidR="00C60756" w:rsidRPr="00E73E15">
        <w:t xml:space="preserve"> </w:t>
      </w:r>
      <w:proofErr w:type="spellStart"/>
      <w:r w:rsidR="00C60756" w:rsidRPr="00E73E15">
        <w:t>Педчтений</w:t>
      </w:r>
      <w:proofErr w:type="spellEnd"/>
      <w:r w:rsidR="00C60756" w:rsidRPr="00E73E15">
        <w:t>:</w:t>
      </w:r>
    </w:p>
    <w:p w:rsidR="009531E6" w:rsidRPr="00E73E15" w:rsidRDefault="00D96AAF" w:rsidP="003B341B">
      <w:pPr>
        <w:jc w:val="both"/>
        <w:textAlignment w:val="top"/>
      </w:pPr>
      <w:r w:rsidRPr="00E73E15">
        <w:t>- о</w:t>
      </w:r>
      <w:r w:rsidR="007B0132" w:rsidRPr="00E73E15">
        <w:t>бразовательное пространство современного занятия: обучая всех, обучаем каждого</w:t>
      </w:r>
      <w:r w:rsidRPr="00E73E15">
        <w:t>;</w:t>
      </w:r>
    </w:p>
    <w:p w:rsidR="009531E6" w:rsidRPr="00E73E15" w:rsidRDefault="00D96AAF" w:rsidP="003B341B">
      <w:pPr>
        <w:jc w:val="both"/>
        <w:textAlignment w:val="top"/>
      </w:pPr>
      <w:r w:rsidRPr="00E73E15">
        <w:t>- в</w:t>
      </w:r>
      <w:r w:rsidR="007B0132" w:rsidRPr="00E73E15">
        <w:t xml:space="preserve">озможности адаптации образовательного пространства детского сада </w:t>
      </w:r>
      <w:r w:rsidR="00B62090" w:rsidRPr="00E73E15">
        <w:t>к</w:t>
      </w:r>
      <w:r w:rsidR="007B0132" w:rsidRPr="00E73E15">
        <w:t xml:space="preserve"> индивидуальным особенностям обучающихся (представление образовательных практик по реализации индивидуального подхода в соответствии ФГОС ДО)</w:t>
      </w:r>
      <w:r w:rsidRPr="00E73E15">
        <w:t>;</w:t>
      </w:r>
    </w:p>
    <w:p w:rsidR="003B341B" w:rsidRPr="00E73E15" w:rsidRDefault="00D96AAF" w:rsidP="003B341B">
      <w:pPr>
        <w:jc w:val="both"/>
        <w:textAlignment w:val="top"/>
      </w:pPr>
      <w:r w:rsidRPr="00E73E15">
        <w:t xml:space="preserve">- </w:t>
      </w:r>
      <w:r w:rsidR="003B341B" w:rsidRPr="00E73E15">
        <w:t>с</w:t>
      </w:r>
      <w:r w:rsidR="007B0132" w:rsidRPr="00E73E15">
        <w:t>оциально-психологическое пространство дошкольного образовательного учреждения, как условие развития каждого</w:t>
      </w:r>
      <w:bookmarkStart w:id="0" w:name="_GoBack"/>
      <w:bookmarkEnd w:id="0"/>
      <w:r w:rsidR="007B0132" w:rsidRPr="00E73E15">
        <w:t xml:space="preserve"> ребенка в соответствии с ег</w:t>
      </w:r>
      <w:r w:rsidR="003B341B" w:rsidRPr="00E73E15">
        <w:t>о индивидуальными особенностями;</w:t>
      </w:r>
    </w:p>
    <w:p w:rsidR="009531E6" w:rsidRPr="00E73E15" w:rsidRDefault="003B341B" w:rsidP="003B341B">
      <w:pPr>
        <w:jc w:val="both"/>
        <w:textAlignment w:val="top"/>
      </w:pPr>
      <w:r w:rsidRPr="00E73E15">
        <w:t>- п</w:t>
      </w:r>
      <w:r w:rsidR="007B0132" w:rsidRPr="00E73E15">
        <w:t>реемственность ведущих видов деятельности в образовательном процессе детского сада и начальной школы в соответствии с ФГОС дошкольного и начального общего образования</w:t>
      </w:r>
      <w:r w:rsidRPr="00E73E15">
        <w:t>;</w:t>
      </w:r>
    </w:p>
    <w:p w:rsidR="009531E6" w:rsidRPr="00E73E15" w:rsidRDefault="003B341B" w:rsidP="003B341B">
      <w:pPr>
        <w:jc w:val="both"/>
        <w:textAlignment w:val="top"/>
      </w:pPr>
      <w:proofErr w:type="gramStart"/>
      <w:r w:rsidRPr="00E73E15">
        <w:t>- с</w:t>
      </w:r>
      <w:r w:rsidR="007B0132" w:rsidRPr="00E73E15">
        <w:t xml:space="preserve">оздание образовательного пространства, обеспечивающего преемственное формирование </w:t>
      </w:r>
      <w:proofErr w:type="spellStart"/>
      <w:r w:rsidR="007B0132" w:rsidRPr="00E73E15">
        <w:t>метапредметных</w:t>
      </w:r>
      <w:proofErr w:type="spellEnd"/>
      <w:r w:rsidR="007B0132" w:rsidRPr="00E73E15">
        <w:t xml:space="preserve"> и </w:t>
      </w:r>
      <w:r w:rsidR="00BE0CA1" w:rsidRPr="00E73E15">
        <w:t>личностных результатов</w:t>
      </w:r>
      <w:r w:rsidR="007B0132" w:rsidRPr="00E73E15">
        <w:t xml:space="preserve"> обучающихся в контексте федерального государственного образовательного стандарта начального общего и основного общего образования</w:t>
      </w:r>
      <w:r w:rsidRPr="00E73E15">
        <w:t>;</w:t>
      </w:r>
      <w:proofErr w:type="gramEnd"/>
    </w:p>
    <w:p w:rsidR="009531E6" w:rsidRPr="00E73E15" w:rsidRDefault="003B341B" w:rsidP="003B341B">
      <w:pPr>
        <w:jc w:val="both"/>
        <w:textAlignment w:val="top"/>
      </w:pPr>
      <w:r w:rsidRPr="00E73E15">
        <w:t>- о</w:t>
      </w:r>
      <w:r w:rsidR="007B0132" w:rsidRPr="00E73E15">
        <w:t>бразовательное пространство естественно-математической направленности как основание для самоопределения обучающихся: от воспитанника детского сада до выпускника школы</w:t>
      </w:r>
      <w:r w:rsidRPr="00E73E15">
        <w:t>;</w:t>
      </w:r>
    </w:p>
    <w:p w:rsidR="009531E6" w:rsidRPr="00E73E15" w:rsidRDefault="003B341B" w:rsidP="003B341B">
      <w:pPr>
        <w:jc w:val="both"/>
        <w:textAlignment w:val="top"/>
      </w:pPr>
      <w:r w:rsidRPr="00E73E15">
        <w:t>- в</w:t>
      </w:r>
      <w:r w:rsidR="007B0132" w:rsidRPr="00E73E15">
        <w:t>ариативность программ дополнительного образования технической и естественнонаучной направленностей как условие самоопределения обучающих</w:t>
      </w:r>
      <w:r w:rsidR="00BE0CA1" w:rsidRPr="00E73E15">
        <w:t>ся в сфере инженерных профессий;</w:t>
      </w:r>
    </w:p>
    <w:p w:rsidR="009531E6" w:rsidRPr="00E73E15" w:rsidRDefault="003B341B" w:rsidP="003B341B">
      <w:pPr>
        <w:jc w:val="both"/>
        <w:textAlignment w:val="top"/>
      </w:pPr>
      <w:r w:rsidRPr="00E73E15">
        <w:t>- с</w:t>
      </w:r>
      <w:r w:rsidR="007B0132" w:rsidRPr="00E73E15">
        <w:t>овременное литературно-образовательное пространство как фактор воспитания нравственных качеств личности</w:t>
      </w:r>
      <w:r w:rsidR="00BE0CA1" w:rsidRPr="00E73E15">
        <w:t>;</w:t>
      </w:r>
    </w:p>
    <w:p w:rsidR="007B0132" w:rsidRPr="00E73E15" w:rsidRDefault="003B341B" w:rsidP="003B341B">
      <w:pPr>
        <w:jc w:val="both"/>
        <w:textAlignment w:val="top"/>
      </w:pPr>
      <w:r w:rsidRPr="00E73E15">
        <w:t>- с</w:t>
      </w:r>
      <w:r w:rsidR="007B0132" w:rsidRPr="00E73E15">
        <w:t>овременное информационно-образовательное пространство образовательного учреждения как средство индивидуализации обучения</w:t>
      </w:r>
      <w:r w:rsidRPr="00E73E15">
        <w:t>.</w:t>
      </w:r>
    </w:p>
    <w:p w:rsidR="00CF4016" w:rsidRPr="00E73E15" w:rsidRDefault="00CF4016" w:rsidP="009C43BE">
      <w:pPr>
        <w:ind w:right="-185" w:firstLine="540"/>
      </w:pPr>
      <w:r w:rsidRPr="00E73E15">
        <w:t>2.7.</w:t>
      </w:r>
      <w:r w:rsidRPr="00E73E15">
        <w:rPr>
          <w:b/>
        </w:rPr>
        <w:t xml:space="preserve"> </w:t>
      </w:r>
      <w:r w:rsidRPr="00E73E15">
        <w:t xml:space="preserve">Подведение итогов </w:t>
      </w:r>
      <w:proofErr w:type="spellStart"/>
      <w:r w:rsidR="00AA18BE" w:rsidRPr="00E73E15">
        <w:t>Педчтений</w:t>
      </w:r>
      <w:proofErr w:type="spellEnd"/>
      <w:r w:rsidRPr="00E73E15">
        <w:t>.</w:t>
      </w:r>
      <w:r w:rsidRPr="00E73E15">
        <w:rPr>
          <w:b/>
        </w:rPr>
        <w:t xml:space="preserve"> </w:t>
      </w:r>
    </w:p>
    <w:p w:rsidR="002710B3" w:rsidRPr="00E73E15" w:rsidRDefault="00CF4016" w:rsidP="002710B3">
      <w:pPr>
        <w:ind w:right="-185" w:firstLine="540"/>
        <w:jc w:val="both"/>
      </w:pPr>
      <w:r w:rsidRPr="00E73E15">
        <w:t xml:space="preserve">Каждый участник </w:t>
      </w:r>
      <w:proofErr w:type="spellStart"/>
      <w:r w:rsidRPr="00E73E15">
        <w:t>Педчтений</w:t>
      </w:r>
      <w:proofErr w:type="spellEnd"/>
      <w:r w:rsidRPr="00E73E15">
        <w:t xml:space="preserve"> получает сертификат участ</w:t>
      </w:r>
      <w:r w:rsidR="00C60756" w:rsidRPr="00E73E15">
        <w:t>ника</w:t>
      </w:r>
      <w:r w:rsidRPr="00E73E15">
        <w:t>.</w:t>
      </w:r>
    </w:p>
    <w:p w:rsidR="00CF4016" w:rsidRPr="00E73E15" w:rsidRDefault="00FF5DED" w:rsidP="00820834">
      <w:pPr>
        <w:ind w:right="-185" w:firstLine="540"/>
        <w:jc w:val="both"/>
      </w:pPr>
      <w:r w:rsidRPr="00E73E15">
        <w:t>Тексты докладов</w:t>
      </w:r>
      <w:r w:rsidR="00AA18BE" w:rsidRPr="00E73E15">
        <w:t xml:space="preserve"> </w:t>
      </w:r>
      <w:r w:rsidR="00CF4016" w:rsidRPr="00E73E15">
        <w:t xml:space="preserve">публикуются в </w:t>
      </w:r>
      <w:r w:rsidRPr="00E73E15">
        <w:t>электронном сборнике</w:t>
      </w:r>
      <w:r w:rsidR="00C60756" w:rsidRPr="00E73E15">
        <w:t xml:space="preserve"> материалов </w:t>
      </w:r>
      <w:proofErr w:type="spellStart"/>
      <w:r w:rsidR="00C60756" w:rsidRPr="00E73E15">
        <w:t>Педчтений</w:t>
      </w:r>
      <w:proofErr w:type="spellEnd"/>
      <w:r w:rsidR="00AA18BE" w:rsidRPr="00E73E15">
        <w:t>.</w:t>
      </w:r>
    </w:p>
    <w:p w:rsidR="00641340" w:rsidRPr="00E73E15" w:rsidRDefault="00CF4016" w:rsidP="009C43BE">
      <w:pPr>
        <w:ind w:right="-185" w:firstLine="540"/>
        <w:jc w:val="both"/>
      </w:pPr>
      <w:r w:rsidRPr="00E73E15">
        <w:t xml:space="preserve"> </w:t>
      </w:r>
    </w:p>
    <w:p w:rsidR="00641340" w:rsidRPr="00E73E15" w:rsidRDefault="00641340" w:rsidP="009C43BE">
      <w:pPr>
        <w:numPr>
          <w:ilvl w:val="0"/>
          <w:numId w:val="32"/>
        </w:numPr>
        <w:jc w:val="center"/>
        <w:rPr>
          <w:b/>
        </w:rPr>
      </w:pPr>
      <w:r w:rsidRPr="00E73E15">
        <w:rPr>
          <w:b/>
        </w:rPr>
        <w:t>Требования к материалам</w:t>
      </w:r>
    </w:p>
    <w:p w:rsidR="00641340" w:rsidRPr="00E73E15" w:rsidRDefault="00641340" w:rsidP="002A1D13">
      <w:pPr>
        <w:numPr>
          <w:ilvl w:val="1"/>
          <w:numId w:val="33"/>
        </w:numPr>
        <w:tabs>
          <w:tab w:val="left" w:pos="1134"/>
        </w:tabs>
        <w:ind w:left="0" w:right="-143" w:firstLine="567"/>
        <w:jc w:val="both"/>
      </w:pPr>
      <w:r w:rsidRPr="00E73E15">
        <w:t xml:space="preserve">На </w:t>
      </w:r>
      <w:proofErr w:type="spellStart"/>
      <w:r w:rsidRPr="00E73E15">
        <w:t>Педчтения</w:t>
      </w:r>
      <w:proofErr w:type="spellEnd"/>
      <w:r w:rsidRPr="00E73E15">
        <w:t xml:space="preserve"> представляются статьи, являющиеся результатом теоретических исследований и</w:t>
      </w:r>
      <w:r w:rsidR="004E01A5" w:rsidRPr="00E73E15">
        <w:t>/или</w:t>
      </w:r>
      <w:r w:rsidRPr="00E73E15">
        <w:t xml:space="preserve"> опыта современных образовательных практик. Представленный материал должен быть актуальным, ранее не опубликованным, соответствовать </w:t>
      </w:r>
      <w:r w:rsidR="004E01A5" w:rsidRPr="00E73E15">
        <w:t xml:space="preserve">содержательным направлениям </w:t>
      </w:r>
      <w:proofErr w:type="spellStart"/>
      <w:r w:rsidR="004E01A5" w:rsidRPr="00E73E15">
        <w:t>Педчтений</w:t>
      </w:r>
      <w:proofErr w:type="spellEnd"/>
      <w:r w:rsidRPr="00E73E15">
        <w:t>, содержать личную позицию автора.</w:t>
      </w:r>
    </w:p>
    <w:p w:rsidR="000E72E7" w:rsidRPr="00E73E15" w:rsidRDefault="00641340" w:rsidP="009C43BE">
      <w:pPr>
        <w:ind w:right="-185" w:firstLine="540"/>
        <w:jc w:val="both"/>
      </w:pPr>
      <w:r w:rsidRPr="00E73E15">
        <w:t xml:space="preserve">3.2. Текст статьи </w:t>
      </w:r>
      <w:r w:rsidR="003E346B" w:rsidRPr="00E73E15">
        <w:t xml:space="preserve">требуется </w:t>
      </w:r>
      <w:r w:rsidRPr="00E73E15">
        <w:t xml:space="preserve">набрать в текстовом редакторе </w:t>
      </w:r>
      <w:r w:rsidRPr="00E73E15">
        <w:rPr>
          <w:lang w:val="en-US"/>
        </w:rPr>
        <w:t>MS</w:t>
      </w:r>
      <w:r w:rsidRPr="00E73E15">
        <w:t xml:space="preserve"> </w:t>
      </w:r>
      <w:r w:rsidRPr="00E73E15">
        <w:rPr>
          <w:lang w:val="en-US"/>
        </w:rPr>
        <w:t>Word</w:t>
      </w:r>
      <w:r w:rsidRPr="00E73E15">
        <w:t xml:space="preserve"> с расширением *.</w:t>
      </w:r>
      <w:r w:rsidRPr="00E73E15">
        <w:rPr>
          <w:lang w:val="en-US"/>
        </w:rPr>
        <w:t>doc</w:t>
      </w:r>
      <w:r w:rsidRPr="00E73E15">
        <w:t>, *.</w:t>
      </w:r>
      <w:r w:rsidRPr="00E73E15">
        <w:rPr>
          <w:lang w:val="en-US"/>
        </w:rPr>
        <w:t>rtf</w:t>
      </w:r>
      <w:r w:rsidRPr="00E73E15">
        <w:t xml:space="preserve">. Формат страницы А4 (210х297 мм). Ориентация книжная, поля: сверху – </w:t>
      </w:r>
      <w:smartTag w:uri="urn:schemas-microsoft-com:office:smarttags" w:element="metricconverter">
        <w:smartTagPr>
          <w:attr w:name="ProductID" w:val="2 см"/>
        </w:smartTagPr>
        <w:r w:rsidRPr="00E73E15">
          <w:t>2 см</w:t>
        </w:r>
      </w:smartTag>
      <w:r w:rsidRPr="00E73E15"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E73E15">
          <w:t>2 см</w:t>
        </w:r>
      </w:smartTag>
      <w:r w:rsidRPr="00E73E15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E73E15">
          <w:t>3 см</w:t>
        </w:r>
      </w:smartTag>
      <w:r w:rsidRPr="00E73E15"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E73E15">
          <w:t>1,5 см</w:t>
        </w:r>
      </w:smartTag>
      <w:r w:rsidRPr="00E73E15">
        <w:t xml:space="preserve">.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E73E15">
          <w:t>1,25 см</w:t>
        </w:r>
      </w:smartTag>
      <w:r w:rsidRPr="00E73E15">
        <w:t xml:space="preserve">. Шрифт: </w:t>
      </w:r>
      <w:smartTag w:uri="urn:schemas-microsoft-com:office:smarttags" w:element="metricconverter">
        <w:smartTagPr>
          <w:attr w:name="ProductID" w:val="14 pt"/>
        </w:smartTagPr>
        <w:r w:rsidRPr="00E73E15">
          <w:t xml:space="preserve">14 </w:t>
        </w:r>
        <w:r w:rsidRPr="00E73E15">
          <w:rPr>
            <w:lang w:val="en-US"/>
          </w:rPr>
          <w:t>pt</w:t>
        </w:r>
      </w:smartTag>
      <w:r w:rsidRPr="00E73E15">
        <w:t xml:space="preserve">, тип – </w:t>
      </w:r>
      <w:r w:rsidRPr="00E73E15">
        <w:rPr>
          <w:lang w:val="en-US"/>
        </w:rPr>
        <w:t>Times</w:t>
      </w:r>
      <w:r w:rsidRPr="00E73E15">
        <w:t xml:space="preserve"> </w:t>
      </w:r>
      <w:r w:rsidRPr="00E73E15">
        <w:rPr>
          <w:lang w:val="en-US"/>
        </w:rPr>
        <w:t>New</w:t>
      </w:r>
      <w:r w:rsidRPr="00E73E15">
        <w:t xml:space="preserve"> </w:t>
      </w:r>
      <w:r w:rsidRPr="00E73E15">
        <w:rPr>
          <w:lang w:val="en-US"/>
        </w:rPr>
        <w:t>Roman</w:t>
      </w:r>
      <w:r w:rsidRPr="00E73E15">
        <w:t>. Междустрочный интервал одинарный. Выравнивание текста по ширине страницы, текст без переносов. В тексте допускаются таблицы, рисунки, фотографии, графические объекты. Фотографии, рисунки, графические объекты – в форматах *.</w:t>
      </w:r>
      <w:r w:rsidRPr="00E73E15">
        <w:rPr>
          <w:lang w:val="en-US"/>
        </w:rPr>
        <w:t>jpg</w:t>
      </w:r>
      <w:r w:rsidRPr="00E73E15">
        <w:t xml:space="preserve">. Список литературы в конце статьи (согласно требованиям библиографии). Сноски внизу страницы. </w:t>
      </w:r>
      <w:r w:rsidR="00AA18BE" w:rsidRPr="00E73E15">
        <w:t xml:space="preserve">Статья </w:t>
      </w:r>
      <w:r w:rsidR="000E72E7" w:rsidRPr="00E73E15">
        <w:t>должна содержать не более 5 страниц текста</w:t>
      </w:r>
      <w:r w:rsidR="009771C6" w:rsidRPr="00E73E15">
        <w:t xml:space="preserve">. </w:t>
      </w:r>
    </w:p>
    <w:p w:rsidR="00641340" w:rsidRPr="00E73E15" w:rsidRDefault="00641340" w:rsidP="009C43BE">
      <w:pPr>
        <w:tabs>
          <w:tab w:val="left" w:pos="1134"/>
        </w:tabs>
        <w:ind w:firstLine="567"/>
        <w:jc w:val="both"/>
      </w:pPr>
      <w:r w:rsidRPr="00E73E15">
        <w:t xml:space="preserve">3.3. Структура </w:t>
      </w:r>
      <w:r w:rsidR="00AA18BE" w:rsidRPr="00E73E15">
        <w:t>статьи</w:t>
      </w:r>
      <w:r w:rsidRPr="00E73E15">
        <w:t>:</w:t>
      </w:r>
    </w:p>
    <w:p w:rsidR="00641340" w:rsidRPr="00E73E15" w:rsidRDefault="00641340" w:rsidP="002A1D13">
      <w:pPr>
        <w:tabs>
          <w:tab w:val="left" w:pos="1134"/>
        </w:tabs>
        <w:ind w:right="-143" w:firstLine="567"/>
        <w:jc w:val="both"/>
      </w:pPr>
      <w:r w:rsidRPr="00E73E15">
        <w:t>В начале текс</w:t>
      </w:r>
      <w:r w:rsidR="00C60756" w:rsidRPr="00E73E15">
        <w:t>т</w:t>
      </w:r>
      <w:r w:rsidRPr="00E73E15">
        <w:t xml:space="preserve">а указываются Ф.И.О. автора, звание, должность, место работы </w:t>
      </w:r>
      <w:r w:rsidR="00C60756" w:rsidRPr="00E73E15">
        <w:t>(</w:t>
      </w:r>
      <w:r w:rsidRPr="00E73E15">
        <w:t>по правому краю</w:t>
      </w:r>
      <w:r w:rsidR="00C60756" w:rsidRPr="00E73E15">
        <w:t>)</w:t>
      </w:r>
      <w:r w:rsidRPr="00E73E15">
        <w:t xml:space="preserve">. Ниже, через одинарный интервал, название статьи, жирным шрифтом </w:t>
      </w:r>
      <w:r w:rsidR="00C60756" w:rsidRPr="00E73E15">
        <w:t>(</w:t>
      </w:r>
      <w:r w:rsidRPr="00E73E15">
        <w:t>по центру</w:t>
      </w:r>
      <w:r w:rsidR="00C60756" w:rsidRPr="00E73E15">
        <w:t>)</w:t>
      </w:r>
      <w:r w:rsidRPr="00E73E15">
        <w:t>.</w:t>
      </w:r>
    </w:p>
    <w:p w:rsidR="003E346B" w:rsidRPr="00E73E15" w:rsidRDefault="009771C6" w:rsidP="003E346B">
      <w:pPr>
        <w:ind w:firstLine="567"/>
        <w:jc w:val="both"/>
      </w:pPr>
      <w:r w:rsidRPr="00E73E15">
        <w:t>3.</w:t>
      </w:r>
      <w:r w:rsidR="003E346B" w:rsidRPr="00E73E15">
        <w:t>4</w:t>
      </w:r>
      <w:r w:rsidRPr="00E73E15">
        <w:t xml:space="preserve">. </w:t>
      </w:r>
      <w:r w:rsidR="00641340" w:rsidRPr="00E73E15">
        <w:t>Содержание статьи: введение (краткое обоснование ак</w:t>
      </w:r>
      <w:r w:rsidR="00C60756" w:rsidRPr="00E73E15">
        <w:t>туальности выбранной темы</w:t>
      </w:r>
      <w:r w:rsidR="00641340" w:rsidRPr="00E73E15">
        <w:t>), основная часть, заключение, список литературы, приложения.</w:t>
      </w:r>
      <w:r w:rsidR="000E72E7" w:rsidRPr="00E73E15">
        <w:t xml:space="preserve"> </w:t>
      </w:r>
    </w:p>
    <w:p w:rsidR="003E346B" w:rsidRPr="00E73E15" w:rsidRDefault="003E346B" w:rsidP="003E346B">
      <w:pPr>
        <w:ind w:left="540"/>
        <w:jc w:val="both"/>
      </w:pPr>
      <w:r w:rsidRPr="00E73E15">
        <w:t>3.5. Присланн</w:t>
      </w:r>
      <w:r w:rsidR="00BE0CA1" w:rsidRPr="00E73E15">
        <w:t xml:space="preserve">ые материалы проверяются на </w:t>
      </w:r>
      <w:r w:rsidRPr="00E73E15">
        <w:t>плагиат.</w:t>
      </w:r>
    </w:p>
    <w:p w:rsidR="00641340" w:rsidRPr="00E73E15" w:rsidRDefault="00641340" w:rsidP="009C43BE">
      <w:pPr>
        <w:ind w:firstLine="567"/>
        <w:jc w:val="both"/>
      </w:pPr>
    </w:p>
    <w:sectPr w:rsidR="00641340" w:rsidRPr="00E73E15" w:rsidSect="00AF540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37BD"/>
    <w:multiLevelType w:val="multilevel"/>
    <w:tmpl w:val="3260E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C750F"/>
    <w:multiLevelType w:val="multilevel"/>
    <w:tmpl w:val="2EA83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D79D4"/>
    <w:multiLevelType w:val="multilevel"/>
    <w:tmpl w:val="217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145D5"/>
    <w:multiLevelType w:val="multilevel"/>
    <w:tmpl w:val="782484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B61D2"/>
    <w:multiLevelType w:val="hybridMultilevel"/>
    <w:tmpl w:val="A75032FA"/>
    <w:lvl w:ilvl="0" w:tplc="016A92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42A8D2">
      <w:numFmt w:val="none"/>
      <w:lvlText w:val=""/>
      <w:lvlJc w:val="left"/>
      <w:pPr>
        <w:tabs>
          <w:tab w:val="num" w:pos="360"/>
        </w:tabs>
      </w:pPr>
    </w:lvl>
    <w:lvl w:ilvl="2" w:tplc="02A84B98">
      <w:numFmt w:val="none"/>
      <w:lvlText w:val=""/>
      <w:lvlJc w:val="left"/>
      <w:pPr>
        <w:tabs>
          <w:tab w:val="num" w:pos="360"/>
        </w:tabs>
      </w:pPr>
    </w:lvl>
    <w:lvl w:ilvl="3" w:tplc="64B4A6CC">
      <w:numFmt w:val="none"/>
      <w:lvlText w:val=""/>
      <w:lvlJc w:val="left"/>
      <w:pPr>
        <w:tabs>
          <w:tab w:val="num" w:pos="360"/>
        </w:tabs>
      </w:pPr>
    </w:lvl>
    <w:lvl w:ilvl="4" w:tplc="6832E09E">
      <w:numFmt w:val="none"/>
      <w:lvlText w:val=""/>
      <w:lvlJc w:val="left"/>
      <w:pPr>
        <w:tabs>
          <w:tab w:val="num" w:pos="360"/>
        </w:tabs>
      </w:pPr>
    </w:lvl>
    <w:lvl w:ilvl="5" w:tplc="B29200C4">
      <w:numFmt w:val="none"/>
      <w:lvlText w:val=""/>
      <w:lvlJc w:val="left"/>
      <w:pPr>
        <w:tabs>
          <w:tab w:val="num" w:pos="360"/>
        </w:tabs>
      </w:pPr>
    </w:lvl>
    <w:lvl w:ilvl="6" w:tplc="DEACFF24">
      <w:numFmt w:val="none"/>
      <w:lvlText w:val=""/>
      <w:lvlJc w:val="left"/>
      <w:pPr>
        <w:tabs>
          <w:tab w:val="num" w:pos="360"/>
        </w:tabs>
      </w:pPr>
    </w:lvl>
    <w:lvl w:ilvl="7" w:tplc="91504E12">
      <w:numFmt w:val="none"/>
      <w:lvlText w:val=""/>
      <w:lvlJc w:val="left"/>
      <w:pPr>
        <w:tabs>
          <w:tab w:val="num" w:pos="360"/>
        </w:tabs>
      </w:pPr>
    </w:lvl>
    <w:lvl w:ilvl="8" w:tplc="7DE4346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2B3A13"/>
    <w:multiLevelType w:val="multilevel"/>
    <w:tmpl w:val="4C7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47408"/>
    <w:multiLevelType w:val="multilevel"/>
    <w:tmpl w:val="2A16F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63355"/>
    <w:multiLevelType w:val="hybridMultilevel"/>
    <w:tmpl w:val="88547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CB2333"/>
    <w:multiLevelType w:val="hybridMultilevel"/>
    <w:tmpl w:val="CAB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B2C97"/>
    <w:multiLevelType w:val="multilevel"/>
    <w:tmpl w:val="D6262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04745"/>
    <w:multiLevelType w:val="multilevel"/>
    <w:tmpl w:val="CE345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F7C51"/>
    <w:multiLevelType w:val="multilevel"/>
    <w:tmpl w:val="EAB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D79A5"/>
    <w:multiLevelType w:val="hybridMultilevel"/>
    <w:tmpl w:val="151C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C32C52"/>
    <w:multiLevelType w:val="multilevel"/>
    <w:tmpl w:val="FDA40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35FE5"/>
    <w:multiLevelType w:val="hybridMultilevel"/>
    <w:tmpl w:val="3F8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2F94"/>
    <w:multiLevelType w:val="multilevel"/>
    <w:tmpl w:val="E638A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F5871"/>
    <w:multiLevelType w:val="multilevel"/>
    <w:tmpl w:val="7E446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831994"/>
    <w:multiLevelType w:val="multilevel"/>
    <w:tmpl w:val="E7CE7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2E66CE"/>
    <w:multiLevelType w:val="multilevel"/>
    <w:tmpl w:val="8A789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231AD"/>
    <w:multiLevelType w:val="hybridMultilevel"/>
    <w:tmpl w:val="F2B497F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>
    <w:nsid w:val="6B9A3657"/>
    <w:multiLevelType w:val="multilevel"/>
    <w:tmpl w:val="BC9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33835"/>
    <w:multiLevelType w:val="hybridMultilevel"/>
    <w:tmpl w:val="17FC8D92"/>
    <w:lvl w:ilvl="0" w:tplc="777A1C20">
      <w:start w:val="1"/>
      <w:numFmt w:val="bullet"/>
      <w:lvlText w:val="o"/>
      <w:lvlJc w:val="left"/>
      <w:pPr>
        <w:tabs>
          <w:tab w:val="num" w:pos="227"/>
        </w:tabs>
        <w:ind w:left="113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2474EC0"/>
    <w:multiLevelType w:val="hybridMultilevel"/>
    <w:tmpl w:val="C98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7E0841"/>
    <w:multiLevelType w:val="hybridMultilevel"/>
    <w:tmpl w:val="7714D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2155F"/>
    <w:multiLevelType w:val="multilevel"/>
    <w:tmpl w:val="04A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F866A4"/>
    <w:multiLevelType w:val="multilevel"/>
    <w:tmpl w:val="F45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0842E2"/>
    <w:multiLevelType w:val="multilevel"/>
    <w:tmpl w:val="131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996A12"/>
    <w:multiLevelType w:val="multilevel"/>
    <w:tmpl w:val="1BF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2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4"/>
  </w:num>
  <w:num w:numId="8">
    <w:abstractNumId w:val="25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30"/>
  </w:num>
  <w:num w:numId="15">
    <w:abstractNumId w:val="31"/>
  </w:num>
  <w:num w:numId="16">
    <w:abstractNumId w:val="32"/>
  </w:num>
  <w:num w:numId="17">
    <w:abstractNumId w:val="15"/>
  </w:num>
  <w:num w:numId="18">
    <w:abstractNumId w:val="29"/>
  </w:num>
  <w:num w:numId="19">
    <w:abstractNumId w:val="3"/>
  </w:num>
  <w:num w:numId="20">
    <w:abstractNumId w:val="19"/>
  </w:num>
  <w:num w:numId="21">
    <w:abstractNumId w:val="22"/>
  </w:num>
  <w:num w:numId="22">
    <w:abstractNumId w:val="10"/>
  </w:num>
  <w:num w:numId="23">
    <w:abstractNumId w:val="17"/>
  </w:num>
  <w:num w:numId="24">
    <w:abstractNumId w:val="14"/>
  </w:num>
  <w:num w:numId="25">
    <w:abstractNumId w:val="20"/>
  </w:num>
  <w:num w:numId="26">
    <w:abstractNumId w:val="5"/>
  </w:num>
  <w:num w:numId="27">
    <w:abstractNumId w:val="16"/>
  </w:num>
  <w:num w:numId="28">
    <w:abstractNumId w:val="27"/>
  </w:num>
  <w:num w:numId="29">
    <w:abstractNumId w:val="13"/>
  </w:num>
  <w:num w:numId="30">
    <w:abstractNumId w:val="12"/>
  </w:num>
  <w:num w:numId="31">
    <w:abstractNumId w:val="28"/>
  </w:num>
  <w:num w:numId="32">
    <w:abstractNumId w:val="6"/>
  </w:num>
  <w:num w:numId="33">
    <w:abstractNumId w:val="2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78"/>
    <w:rsid w:val="00005FE0"/>
    <w:rsid w:val="000D69DE"/>
    <w:rsid w:val="000E72E7"/>
    <w:rsid w:val="0023127C"/>
    <w:rsid w:val="00231ECD"/>
    <w:rsid w:val="002710B3"/>
    <w:rsid w:val="00271AC5"/>
    <w:rsid w:val="002A1D13"/>
    <w:rsid w:val="00300F10"/>
    <w:rsid w:val="003042C7"/>
    <w:rsid w:val="00353947"/>
    <w:rsid w:val="003B341B"/>
    <w:rsid w:val="003E346B"/>
    <w:rsid w:val="00444378"/>
    <w:rsid w:val="004E01A5"/>
    <w:rsid w:val="004E408D"/>
    <w:rsid w:val="00523E91"/>
    <w:rsid w:val="005371C7"/>
    <w:rsid w:val="00563631"/>
    <w:rsid w:val="005F1FAD"/>
    <w:rsid w:val="00641340"/>
    <w:rsid w:val="006C278B"/>
    <w:rsid w:val="006E2FF2"/>
    <w:rsid w:val="007263B8"/>
    <w:rsid w:val="00742D48"/>
    <w:rsid w:val="007A5BA2"/>
    <w:rsid w:val="007B0132"/>
    <w:rsid w:val="00820834"/>
    <w:rsid w:val="0093209E"/>
    <w:rsid w:val="0094361D"/>
    <w:rsid w:val="00946B54"/>
    <w:rsid w:val="009531E6"/>
    <w:rsid w:val="00954BE2"/>
    <w:rsid w:val="009771C6"/>
    <w:rsid w:val="00997C34"/>
    <w:rsid w:val="009C43BE"/>
    <w:rsid w:val="00AA18BE"/>
    <w:rsid w:val="00AF5408"/>
    <w:rsid w:val="00AF5E63"/>
    <w:rsid w:val="00B270C7"/>
    <w:rsid w:val="00B62090"/>
    <w:rsid w:val="00BE0CA1"/>
    <w:rsid w:val="00C4087D"/>
    <w:rsid w:val="00C55AB9"/>
    <w:rsid w:val="00C60756"/>
    <w:rsid w:val="00CA2AE3"/>
    <w:rsid w:val="00CA5895"/>
    <w:rsid w:val="00CC2760"/>
    <w:rsid w:val="00CC644D"/>
    <w:rsid w:val="00CF4016"/>
    <w:rsid w:val="00D13BE5"/>
    <w:rsid w:val="00D45832"/>
    <w:rsid w:val="00D96AAF"/>
    <w:rsid w:val="00E73E15"/>
    <w:rsid w:val="00EA2554"/>
    <w:rsid w:val="00F71079"/>
    <w:rsid w:val="00F817A6"/>
    <w:rsid w:val="00FD5007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37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4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444378"/>
    <w:pPr>
      <w:jc w:val="center"/>
    </w:pPr>
    <w:rPr>
      <w:b/>
      <w:caps/>
      <w:sz w:val="28"/>
    </w:rPr>
  </w:style>
  <w:style w:type="character" w:customStyle="1" w:styleId="a5">
    <w:name w:val="Основной текст Знак"/>
    <w:basedOn w:val="a0"/>
    <w:link w:val="a4"/>
    <w:rsid w:val="0044437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4437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44378"/>
    <w:rPr>
      <w:b/>
      <w:bCs/>
    </w:rPr>
  </w:style>
  <w:style w:type="character" w:styleId="aa">
    <w:name w:val="Emphasis"/>
    <w:basedOn w:val="a0"/>
    <w:uiPriority w:val="20"/>
    <w:qFormat/>
    <w:rsid w:val="00444378"/>
    <w:rPr>
      <w:i/>
      <w:iCs/>
    </w:rPr>
  </w:style>
  <w:style w:type="character" w:styleId="ab">
    <w:name w:val="Hyperlink"/>
    <w:basedOn w:val="a0"/>
    <w:rsid w:val="00444378"/>
    <w:rPr>
      <w:color w:val="0000FF"/>
      <w:u w:val="single"/>
    </w:rPr>
  </w:style>
  <w:style w:type="character" w:customStyle="1" w:styleId="val">
    <w:name w:val="val"/>
    <w:basedOn w:val="a0"/>
    <w:rsid w:val="00444378"/>
  </w:style>
  <w:style w:type="paragraph" w:customStyle="1" w:styleId="p16">
    <w:name w:val="p16"/>
    <w:basedOn w:val="a"/>
    <w:rsid w:val="00AF5408"/>
    <w:pPr>
      <w:spacing w:before="100" w:beforeAutospacing="1" w:after="100" w:afterAutospacing="1"/>
    </w:pPr>
  </w:style>
  <w:style w:type="character" w:customStyle="1" w:styleId="s2">
    <w:name w:val="s2"/>
    <w:basedOn w:val="a0"/>
    <w:rsid w:val="00AF5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28D97-0D8B-4120-96D3-B59AF115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35</cp:revision>
  <cp:lastPrinted>2018-04-04T10:06:00Z</cp:lastPrinted>
  <dcterms:created xsi:type="dcterms:W3CDTF">2016-08-23T22:16:00Z</dcterms:created>
  <dcterms:modified xsi:type="dcterms:W3CDTF">2019-01-11T10:10:00Z</dcterms:modified>
</cp:coreProperties>
</file>