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F7" w:rsidRPr="00C52518" w:rsidRDefault="00BB6C8C" w:rsidP="004F7F64">
      <w:pPr>
        <w:pStyle w:val="af2"/>
      </w:pPr>
      <w:r w:rsidRPr="00C52518">
        <w:t>Анализ</w:t>
      </w:r>
    </w:p>
    <w:p w:rsidR="00BB6C8C" w:rsidRPr="00C52518" w:rsidRDefault="00192EF7" w:rsidP="00C5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</w:t>
      </w:r>
      <w:r w:rsidR="00BB6C8C" w:rsidRPr="00C5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Pr="00C5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24C8" w:rsidRPr="00C5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диагностической работы</w:t>
      </w:r>
      <w:r w:rsidRPr="00C5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математике</w:t>
      </w:r>
      <w:r w:rsidR="009549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D2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DD6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5D2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-х классах</w:t>
      </w:r>
    </w:p>
    <w:p w:rsidR="00192EF7" w:rsidRPr="00C52518" w:rsidRDefault="00BB6C8C" w:rsidP="00C5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192EF7" w:rsidRPr="00C5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образовательных </w:t>
      </w:r>
      <w:r w:rsidR="007724C8" w:rsidRPr="00C5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организациях</w:t>
      </w:r>
      <w:r w:rsidR="00192EF7" w:rsidRPr="00C5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10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Смоленска</w:t>
      </w:r>
    </w:p>
    <w:p w:rsidR="00192EF7" w:rsidRDefault="000D0C59" w:rsidP="00C5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(2020 - 2021 учебный год)</w:t>
      </w:r>
    </w:p>
    <w:p w:rsidR="0016348E" w:rsidRDefault="0016348E" w:rsidP="001634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348E" w:rsidRPr="0016348E" w:rsidRDefault="0016348E" w:rsidP="001634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3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Васинова Н.Д., методист </w:t>
      </w:r>
    </w:p>
    <w:p w:rsidR="0016348E" w:rsidRPr="0016348E" w:rsidRDefault="0016348E" w:rsidP="001634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3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методического отдела МБУ ДО «ЦДО»</w:t>
      </w:r>
    </w:p>
    <w:p w:rsidR="000D0C59" w:rsidRPr="00C52518" w:rsidRDefault="000D0C59" w:rsidP="00C52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77" w:rsidRPr="009104F2" w:rsidRDefault="00BB6C8C" w:rsidP="009104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5251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2EF7" w:rsidRPr="00D6121D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приказу </w:t>
      </w:r>
      <w:r w:rsidR="009104F2">
        <w:rPr>
          <w:rFonts w:ascii="Times New Roman" w:eastAsia="Lucida Sans Unicode" w:hAnsi="Times New Roman" w:cs="Times New Roman"/>
          <w:kern w:val="2"/>
          <w:sz w:val="28"/>
          <w:szCs w:val="28"/>
        </w:rPr>
        <w:t>управления образования и молодежной политики Администрации города Смоленска</w:t>
      </w:r>
      <w:r w:rsidR="005D2777" w:rsidRPr="005D277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от </w:t>
      </w:r>
      <w:r w:rsidR="009104F2">
        <w:rPr>
          <w:rFonts w:ascii="Times New Roman" w:eastAsia="Lucida Sans Unicode" w:hAnsi="Times New Roman" w:cs="Times New Roman"/>
          <w:kern w:val="2"/>
          <w:sz w:val="28"/>
          <w:szCs w:val="28"/>
        </w:rPr>
        <w:t>20</w:t>
      </w:r>
      <w:r w:rsidR="005D2777" w:rsidRPr="005D2777">
        <w:rPr>
          <w:rFonts w:ascii="Times New Roman" w:eastAsia="Lucida Sans Unicode" w:hAnsi="Times New Roman" w:cs="Times New Roman"/>
          <w:kern w:val="2"/>
          <w:sz w:val="28"/>
          <w:szCs w:val="28"/>
        </w:rPr>
        <w:t>.11.2</w:t>
      </w:r>
      <w:r w:rsidR="001A0F4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020 № </w:t>
      </w:r>
      <w:r w:rsidR="009104F2">
        <w:rPr>
          <w:rFonts w:ascii="Times New Roman" w:eastAsia="Lucida Sans Unicode" w:hAnsi="Times New Roman" w:cs="Times New Roman"/>
          <w:kern w:val="2"/>
          <w:sz w:val="28"/>
          <w:szCs w:val="28"/>
        </w:rPr>
        <w:t>282</w:t>
      </w:r>
      <w:r w:rsidR="001A0F4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«</w:t>
      </w:r>
      <w:r w:rsidR="009104F2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О </w:t>
      </w:r>
      <w:r w:rsidR="009104F2">
        <w:rPr>
          <w:rFonts w:ascii="Times New Roman" w:hAnsi="Times New Roman"/>
          <w:kern w:val="2"/>
          <w:sz w:val="28"/>
          <w:szCs w:val="28"/>
        </w:rPr>
        <w:t xml:space="preserve">проведении </w:t>
      </w:r>
      <w:r w:rsidR="009104F2" w:rsidRPr="009104F2">
        <w:rPr>
          <w:rFonts w:ascii="Times New Roman" w:hAnsi="Times New Roman"/>
          <w:kern w:val="2"/>
          <w:sz w:val="28"/>
          <w:szCs w:val="28"/>
        </w:rPr>
        <w:t>региональных</w:t>
      </w:r>
      <w:r w:rsidR="009104F2">
        <w:rPr>
          <w:rFonts w:ascii="Times New Roman" w:hAnsi="Times New Roman"/>
          <w:kern w:val="2"/>
          <w:sz w:val="28"/>
          <w:szCs w:val="28"/>
        </w:rPr>
        <w:t xml:space="preserve"> </w:t>
      </w:r>
      <w:r w:rsidR="009104F2" w:rsidRPr="009104F2">
        <w:rPr>
          <w:rFonts w:ascii="Times New Roman" w:eastAsia="Lucida Sans Unicode" w:hAnsi="Times New Roman" w:cs="Times New Roman"/>
          <w:kern w:val="2"/>
          <w:sz w:val="28"/>
          <w:szCs w:val="28"/>
        </w:rPr>
        <w:t>диагностических работ по математике</w:t>
      </w:r>
      <w:r w:rsidR="009104F2">
        <w:rPr>
          <w:rFonts w:ascii="Times New Roman" w:hAnsi="Times New Roman"/>
          <w:kern w:val="2"/>
          <w:sz w:val="28"/>
          <w:szCs w:val="28"/>
        </w:rPr>
        <w:t xml:space="preserve"> </w:t>
      </w:r>
      <w:r w:rsidR="009104F2" w:rsidRPr="009104F2">
        <w:rPr>
          <w:rFonts w:ascii="Times New Roman" w:eastAsia="Lucida Sans Unicode" w:hAnsi="Times New Roman" w:cs="Times New Roman"/>
          <w:kern w:val="2"/>
          <w:sz w:val="28"/>
          <w:szCs w:val="28"/>
        </w:rPr>
        <w:t>для обучающихся 9 и 11 классов</w:t>
      </w:r>
      <w:r w:rsidR="009104F2">
        <w:rPr>
          <w:rFonts w:ascii="Times New Roman" w:hAnsi="Times New Roman"/>
          <w:kern w:val="2"/>
          <w:sz w:val="28"/>
          <w:szCs w:val="28"/>
        </w:rPr>
        <w:t xml:space="preserve"> </w:t>
      </w:r>
      <w:r w:rsidR="009104F2" w:rsidRPr="009104F2">
        <w:rPr>
          <w:rFonts w:ascii="Times New Roman" w:eastAsia="Lucida Sans Unicode" w:hAnsi="Times New Roman" w:cs="Times New Roman"/>
          <w:kern w:val="2"/>
          <w:sz w:val="28"/>
          <w:szCs w:val="28"/>
        </w:rPr>
        <w:t>муниципальных бюджетных</w:t>
      </w:r>
      <w:r w:rsidR="009104F2">
        <w:rPr>
          <w:rFonts w:ascii="Times New Roman" w:hAnsi="Times New Roman"/>
          <w:kern w:val="2"/>
          <w:sz w:val="28"/>
          <w:szCs w:val="28"/>
        </w:rPr>
        <w:t xml:space="preserve"> </w:t>
      </w:r>
      <w:r w:rsidR="009104F2" w:rsidRPr="009104F2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общеобразовательных организаций </w:t>
      </w:r>
      <w:r w:rsidR="009104F2">
        <w:rPr>
          <w:rFonts w:ascii="Times New Roman" w:hAnsi="Times New Roman"/>
          <w:kern w:val="2"/>
          <w:sz w:val="28"/>
          <w:szCs w:val="28"/>
        </w:rPr>
        <w:t xml:space="preserve"> </w:t>
      </w:r>
      <w:r w:rsidR="009104F2" w:rsidRPr="009104F2">
        <w:rPr>
          <w:rFonts w:ascii="Times New Roman" w:eastAsia="Lucida Sans Unicode" w:hAnsi="Times New Roman" w:cs="Times New Roman"/>
          <w:kern w:val="2"/>
          <w:sz w:val="28"/>
          <w:szCs w:val="28"/>
        </w:rPr>
        <w:t>города Смоленска в 2020 году</w:t>
      </w:r>
      <w:r w:rsidR="005D2777" w:rsidRPr="005D277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» </w:t>
      </w:r>
      <w:r w:rsidR="005D2777">
        <w:rPr>
          <w:rFonts w:ascii="Times New Roman" w:eastAsia="Lucida Sans Unicode" w:hAnsi="Times New Roman" w:cs="Times New Roman"/>
          <w:kern w:val="2"/>
          <w:sz w:val="28"/>
          <w:szCs w:val="28"/>
        </w:rPr>
        <w:t>с</w:t>
      </w:r>
      <w:r w:rsidR="005D2777" w:rsidRPr="005D277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2З</w:t>
      </w:r>
      <w:r w:rsidR="005D277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по </w:t>
      </w:r>
      <w:r w:rsidR="005D2777" w:rsidRPr="005D277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27 ноября 2020 </w:t>
      </w:r>
      <w:r w:rsidR="005D2777">
        <w:rPr>
          <w:rFonts w:ascii="Times New Roman" w:eastAsia="Lucida Sans Unicode" w:hAnsi="Times New Roman" w:cs="Times New Roman"/>
          <w:kern w:val="2"/>
          <w:sz w:val="28"/>
          <w:szCs w:val="28"/>
        </w:rPr>
        <w:t>го</w:t>
      </w:r>
      <w:r w:rsidR="005D2777" w:rsidRPr="005D2777">
        <w:rPr>
          <w:rFonts w:ascii="Times New Roman" w:eastAsia="Lucida Sans Unicode" w:hAnsi="Times New Roman" w:cs="Times New Roman"/>
          <w:kern w:val="2"/>
          <w:sz w:val="28"/>
          <w:szCs w:val="28"/>
        </w:rPr>
        <w:t>да</w:t>
      </w:r>
      <w:r w:rsidR="005D277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proofErr w:type="gramStart"/>
      <w:r w:rsidR="005D2777">
        <w:rPr>
          <w:rFonts w:ascii="Times New Roman" w:eastAsia="Lucida Sans Unicode" w:hAnsi="Times New Roman" w:cs="Times New Roman"/>
          <w:kern w:val="2"/>
          <w:sz w:val="28"/>
          <w:szCs w:val="28"/>
        </w:rPr>
        <w:t>в</w:t>
      </w:r>
      <w:proofErr w:type="gramEnd"/>
      <w:r w:rsidR="005D277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5D2777" w:rsidRPr="00C52518">
        <w:rPr>
          <w:rFonts w:ascii="Times New Roman" w:hAnsi="Times New Roman"/>
          <w:sz w:val="28"/>
          <w:szCs w:val="28"/>
        </w:rPr>
        <w:t xml:space="preserve">муниципальных бюджетных общеобразовательных </w:t>
      </w:r>
      <w:proofErr w:type="gramStart"/>
      <w:r w:rsidR="005D2777" w:rsidRPr="00C52518">
        <w:rPr>
          <w:rFonts w:ascii="Times New Roman" w:hAnsi="Times New Roman"/>
          <w:sz w:val="28"/>
          <w:szCs w:val="28"/>
        </w:rPr>
        <w:t>организаци</w:t>
      </w:r>
      <w:r w:rsidR="005D2777">
        <w:rPr>
          <w:rFonts w:ascii="Times New Roman" w:hAnsi="Times New Roman"/>
          <w:sz w:val="28"/>
          <w:szCs w:val="28"/>
        </w:rPr>
        <w:t>ях</w:t>
      </w:r>
      <w:proofErr w:type="gramEnd"/>
      <w:r w:rsidR="005D2777">
        <w:rPr>
          <w:rFonts w:ascii="Times New Roman" w:hAnsi="Times New Roman"/>
          <w:sz w:val="28"/>
          <w:szCs w:val="28"/>
        </w:rPr>
        <w:t xml:space="preserve"> </w:t>
      </w:r>
      <w:r w:rsidR="005D2777">
        <w:rPr>
          <w:rFonts w:ascii="Times New Roman" w:eastAsia="Lucida Sans Unicode" w:hAnsi="Times New Roman" w:cs="Times New Roman"/>
          <w:kern w:val="2"/>
          <w:sz w:val="28"/>
          <w:szCs w:val="28"/>
        </w:rPr>
        <w:t>Смоленской области прошл</w:t>
      </w:r>
      <w:r w:rsidR="00A558D4">
        <w:rPr>
          <w:rFonts w:ascii="Times New Roman" w:eastAsia="Lucida Sans Unicode" w:hAnsi="Times New Roman" w:cs="Times New Roman"/>
          <w:kern w:val="2"/>
          <w:sz w:val="28"/>
          <w:szCs w:val="28"/>
        </w:rPr>
        <w:t>а</w:t>
      </w:r>
      <w:r w:rsidR="005D277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диагностическ</w:t>
      </w:r>
      <w:r w:rsidR="00A558D4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ая </w:t>
      </w:r>
      <w:r w:rsidR="005D2777">
        <w:rPr>
          <w:rFonts w:ascii="Times New Roman" w:eastAsia="Lucida Sans Unicode" w:hAnsi="Times New Roman" w:cs="Times New Roman"/>
          <w:kern w:val="2"/>
          <w:sz w:val="28"/>
          <w:szCs w:val="28"/>
        </w:rPr>
        <w:t>работ</w:t>
      </w:r>
      <w:r w:rsidR="00A558D4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а </w:t>
      </w:r>
      <w:r w:rsidR="005D277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по математике в </w:t>
      </w:r>
      <w:r w:rsidR="00DD6511">
        <w:rPr>
          <w:rFonts w:ascii="Times New Roman" w:eastAsia="Lucida Sans Unicode" w:hAnsi="Times New Roman" w:cs="Times New Roman"/>
          <w:kern w:val="2"/>
          <w:sz w:val="28"/>
          <w:szCs w:val="28"/>
        </w:rPr>
        <w:t>11</w:t>
      </w:r>
      <w:r w:rsidR="005D2777">
        <w:rPr>
          <w:rFonts w:ascii="Times New Roman" w:eastAsia="Lucida Sans Unicode" w:hAnsi="Times New Roman" w:cs="Times New Roman"/>
          <w:kern w:val="2"/>
          <w:sz w:val="28"/>
          <w:szCs w:val="28"/>
        </w:rPr>
        <w:t>-х классах.</w:t>
      </w:r>
    </w:p>
    <w:p w:rsidR="001A0F46" w:rsidRPr="0033566B" w:rsidRDefault="001A0F46" w:rsidP="009104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еская работа проводилась с целью </w:t>
      </w:r>
      <w:r w:rsidRPr="005D2777">
        <w:rPr>
          <w:rFonts w:ascii="Times New Roman" w:eastAsia="Lucida Sans Unicode" w:hAnsi="Times New Roman" w:cs="Times New Roman"/>
          <w:kern w:val="2"/>
          <w:sz w:val="28"/>
          <w:szCs w:val="28"/>
        </w:rPr>
        <w:t>диагностик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и </w:t>
      </w:r>
      <w:r w:rsidRPr="005D277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готовности </w:t>
      </w:r>
      <w:r w:rsidRPr="0033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DD651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3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общеобразовательных организаций к </w:t>
      </w:r>
      <w:r w:rsidR="00DD651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</w:t>
      </w:r>
      <w:r w:rsidRPr="0033566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государственному экзамену по математике.</w:t>
      </w:r>
    </w:p>
    <w:p w:rsidR="00D6121D" w:rsidRPr="00D6121D" w:rsidRDefault="00D6121D" w:rsidP="009104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D6121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Материалы для проведения </w:t>
      </w:r>
      <w:proofErr w:type="gramStart"/>
      <w:r w:rsidRPr="00D6121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диагностики </w:t>
      </w:r>
      <w:r w:rsidR="00A558D4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были </w:t>
      </w:r>
      <w:r w:rsidRPr="00D6121D">
        <w:rPr>
          <w:rFonts w:ascii="Times New Roman" w:eastAsia="Lucida Sans Unicode" w:hAnsi="Times New Roman" w:cs="Times New Roman"/>
          <w:kern w:val="2"/>
          <w:sz w:val="28"/>
          <w:szCs w:val="28"/>
        </w:rPr>
        <w:t>разработаны сотрудниками кафедры методики преподавания предметов основной</w:t>
      </w:r>
      <w:proofErr w:type="gramEnd"/>
      <w:r w:rsidRPr="00D6121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и средней школы ГАУ ДПО СОИРО и членами областного методического объединения учителей математики. Комплект материалов для каждой параллели включа</w:t>
      </w:r>
      <w:r w:rsidR="00A558D4">
        <w:rPr>
          <w:rFonts w:ascii="Times New Roman" w:eastAsia="Lucida Sans Unicode" w:hAnsi="Times New Roman" w:cs="Times New Roman"/>
          <w:kern w:val="2"/>
          <w:sz w:val="28"/>
          <w:szCs w:val="28"/>
        </w:rPr>
        <w:t>л</w:t>
      </w:r>
      <w:r w:rsidRPr="00D6121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: </w:t>
      </w:r>
    </w:p>
    <w:p w:rsidR="00D6121D" w:rsidRPr="00D6121D" w:rsidRDefault="00D6121D" w:rsidP="00D6121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D6121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текст диагностической работы (в 2-х вариантах), </w:t>
      </w:r>
    </w:p>
    <w:p w:rsidR="00D6121D" w:rsidRPr="00D6121D" w:rsidRDefault="00D6121D" w:rsidP="00D6121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D6121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ответы и критерии оценивания, а также схему перевода первичных баллов в 5-балльную отметку, </w:t>
      </w:r>
    </w:p>
    <w:p w:rsidR="00D6121D" w:rsidRPr="00D6121D" w:rsidRDefault="00D6121D" w:rsidP="00D6121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D6121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спецификацию работы, </w:t>
      </w:r>
    </w:p>
    <w:p w:rsidR="004F77E5" w:rsidRPr="004F77E5" w:rsidRDefault="00D6121D" w:rsidP="004F77E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D6121D">
        <w:rPr>
          <w:rFonts w:ascii="Times New Roman" w:eastAsia="Lucida Sans Unicode" w:hAnsi="Times New Roman" w:cs="Times New Roman"/>
          <w:kern w:val="2"/>
          <w:sz w:val="28"/>
          <w:szCs w:val="28"/>
        </w:rPr>
        <w:t>форму представления результатов.</w:t>
      </w:r>
    </w:p>
    <w:p w:rsidR="004F77E5" w:rsidRDefault="004F77E5" w:rsidP="004F7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11 класса каждое задание работы было представлено на двух уровнях: </w:t>
      </w:r>
      <w:proofErr w:type="gramStart"/>
      <w:r w:rsidRPr="00FB1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базовом</w:t>
      </w:r>
      <w:proofErr w:type="gramEnd"/>
      <w:r w:rsidRPr="00FB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профильном. Уровень заданий обучающийся выбирал самостоятельно,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ориентируясь на то, на каком уровне (базовом, профильном) он планирует сдавать ЕГЭ по математике.</w:t>
      </w:r>
    </w:p>
    <w:p w:rsidR="004F77E5" w:rsidRPr="004F77E5" w:rsidRDefault="004F77E5" w:rsidP="004F7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диагностической работы: установление соответствия результатов освоения </w:t>
      </w:r>
      <w:proofErr w:type="gramStart"/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образовательных программ среднего общего образования соответствующим требованиям федерального государственного образовательного стандарта. </w:t>
      </w:r>
    </w:p>
    <w:p w:rsidR="004F77E5" w:rsidRPr="004F77E5" w:rsidRDefault="004F77E5" w:rsidP="004F7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диагностической работы определя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Федерального компонента государственного стандарта основного общего и среднего (полного) общего образования (приказ Минобразования России от 05.03.2004 № 1089) и соответствует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демоверсий 2021 года.</w:t>
      </w:r>
    </w:p>
    <w:p w:rsidR="004F77E5" w:rsidRDefault="00142835" w:rsidP="004F7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КИМах</w:t>
      </w:r>
      <w:proofErr w:type="spellEnd"/>
      <w:r w:rsid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4F77E5"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иагностическ</w:t>
      </w:r>
      <w:r w:rsid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F77E5"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F77E5"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 w:rsidR="004F77E5"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преемственность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7E5"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экзаменационной модел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77E5"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прошлых лет в тематике, примерном содержании и в уровне сложности заданий,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тены </w:t>
      </w:r>
      <w:r w:rsidR="004F77E5"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проекта демонстрационной версии текущего года. </w:t>
      </w:r>
    </w:p>
    <w:p w:rsidR="00142835" w:rsidRDefault="004F77E5" w:rsidP="004F7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заданий (задания 1–10) свидетельств</w:t>
      </w:r>
      <w:r w:rsidR="001428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наличии общематематических умений, необходимых человеку в современном 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обществе. Задания этой части проверя</w:t>
      </w:r>
      <w:r w:rsidR="001428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базовые вычислительные и логические умения и навыки, умение анализировать информацию, представленную на графиках и в таблицах, использовать простейшие вероятностные и статистические модели, ориентироваться в простейших геометрических конструкциях. В работу включены задания по всем основным разделам курса математики: геометрия (планиметрия и стереометрия), алгебра, начала математического анализа, теория вероятностей и статистика. </w:t>
      </w:r>
    </w:p>
    <w:p w:rsidR="004F77E5" w:rsidRPr="004F77E5" w:rsidRDefault="004F77E5" w:rsidP="004F7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Тексты заданий в целом соответствуют формулировкам, принятым в учебниках и учебных пособиях, включенных в Федеральный перечень учебников, рекомендуемых </w:t>
      </w:r>
      <w:proofErr w:type="spellStart"/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к использованию при реализации имеющих государственную аккредитацию образовательных программ основного общего и среднего общего образования.</w:t>
      </w:r>
      <w:proofErr w:type="gramEnd"/>
    </w:p>
    <w:p w:rsidR="004F77E5" w:rsidRPr="004F77E5" w:rsidRDefault="004F77E5" w:rsidP="004F7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работа состо</w:t>
      </w:r>
      <w:r w:rsidR="0014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яла 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десяти заданий с кратким ответом в виде целого числа или конечной десятичной дроби. Задания направлены на проверку освоения умений и практических навыков применения математических знаний. </w:t>
      </w:r>
      <w:proofErr w:type="gramStart"/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уровню сложности все задания </w:t>
      </w:r>
      <w:r w:rsidR="00142835">
        <w:rPr>
          <w:rFonts w:ascii="Times New Roman" w:eastAsia="Times New Roman" w:hAnsi="Times New Roman" w:cs="Times New Roman"/>
          <w:sz w:val="28"/>
          <w:szCs w:val="28"/>
          <w:lang w:eastAsia="ru-RU"/>
        </w:rPr>
        <w:t>№№1а - 10а</w:t>
      </w:r>
      <w:r w:rsidR="00142835"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базовый уровень и ориентированы на базовый экзамен по математике, задания </w:t>
      </w:r>
      <w:r w:rsidR="008B3A5B" w:rsidRPr="008B3A5B">
        <w:rPr>
          <w:rFonts w:ascii="Times New Roman" w:eastAsia="Times New Roman" w:hAnsi="Times New Roman" w:cs="Times New Roman"/>
          <w:sz w:val="28"/>
          <w:szCs w:val="28"/>
          <w:lang w:eastAsia="ru-RU"/>
        </w:rPr>
        <w:t>№№1</w:t>
      </w:r>
      <w:r w:rsidR="008B3A5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B3A5B" w:rsidRPr="008B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A5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B3A5B" w:rsidRPr="008B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8B3A5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B3A5B" w:rsidRPr="008B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ориентированы на профильный экзамен</w:t>
      </w:r>
      <w:r w:rsidR="008B3A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задания №№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3A5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>–7</w:t>
      </w:r>
      <w:r w:rsidR="008B3A5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>, 9</w:t>
      </w:r>
      <w:r w:rsidR="008B3A5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имеют базовый уровень сложности, а задания </w:t>
      </w:r>
      <w:r w:rsidR="008B3A5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B3A5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B3A5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B3A5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повышенный уровень</w:t>
      </w:r>
      <w:r w:rsidR="008B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сложности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предназначены для определения математических компетентностей выпускников образовательных организаций, реализующих программы среднего (полного) общего образования. </w:t>
      </w:r>
      <w:proofErr w:type="gramStart"/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задании обучающийся должен сделать выбор уровня задания (базовый или профил</w:t>
      </w:r>
      <w:r w:rsidR="00AA5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ьный), что </w:t>
      </w:r>
      <w:r w:rsidR="00AA5D8F"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</w:t>
      </w:r>
      <w:r w:rsidR="00AA5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чётко </w:t>
      </w:r>
      <w:r w:rsidR="00AA5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зону актуального развития и осознать уровень и степень готовности обучающихся к ЕГЭ по математике</w:t>
      </w:r>
      <w:r w:rsidR="00AA5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A5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выполнение диагностической работы д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обучающихся </w:t>
      </w:r>
      <w:r w:rsidR="00AA5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</w:t>
      </w:r>
      <w:r w:rsidR="00AA5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осознанному выбору уровня (базовый или профильный) экзамена по математике в 2021 году, повышению внутренней мотивации </w:t>
      </w:r>
      <w:r w:rsidR="00AA5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</w:t>
      </w:r>
      <w:r w:rsidR="00AA5D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ЕГЭ.</w:t>
      </w:r>
      <w:proofErr w:type="gramEnd"/>
    </w:p>
    <w:p w:rsidR="004F77E5" w:rsidRPr="004F77E5" w:rsidRDefault="004F77E5" w:rsidP="004F7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заданий КИМ ЕГЭ по содержанию и способам действий. Задания проверяют </w:t>
      </w:r>
      <w:r w:rsidRPr="00AA5D8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следу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учебный материал:</w:t>
      </w:r>
    </w:p>
    <w:p w:rsidR="004F77E5" w:rsidRPr="004F77E5" w:rsidRDefault="004F77E5" w:rsidP="004F7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Математика, 5–6 классы. </w:t>
      </w:r>
    </w:p>
    <w:p w:rsidR="004F77E5" w:rsidRPr="004F77E5" w:rsidRDefault="004F77E5" w:rsidP="004F7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Алгебра, 7–9 классы.</w:t>
      </w:r>
    </w:p>
    <w:p w:rsidR="004F77E5" w:rsidRPr="004F77E5" w:rsidRDefault="004F77E5" w:rsidP="004F7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 и начала анализа, 10–11 классы.</w:t>
      </w:r>
    </w:p>
    <w:p w:rsidR="004F77E5" w:rsidRPr="004F77E5" w:rsidRDefault="004F77E5" w:rsidP="004F7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вероятностей и статистика, 7–9 классы.</w:t>
      </w:r>
    </w:p>
    <w:p w:rsidR="004F77E5" w:rsidRPr="004F77E5" w:rsidRDefault="004F77E5" w:rsidP="004F7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Геометрия, 7–11 классы. </w:t>
      </w:r>
    </w:p>
    <w:p w:rsidR="004F77E5" w:rsidRPr="004F77E5" w:rsidRDefault="004F77E5" w:rsidP="004F7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диагностической работы дает возможность проверить комплекс умений по предмету:</w:t>
      </w:r>
    </w:p>
    <w:p w:rsidR="004F77E5" w:rsidRPr="004F77E5" w:rsidRDefault="004F77E5" w:rsidP="004F7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</w:t>
      </w:r>
      <w:r w:rsidR="00AA5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</w:t>
      </w:r>
      <w:r w:rsidR="00AA5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приобретенны</w:t>
      </w:r>
      <w:r w:rsidR="00AA5D8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="00AA5D8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</w:t>
      </w:r>
      <w:r w:rsidR="00AA5D8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практической деятельности и повседневной жизни;</w:t>
      </w:r>
    </w:p>
    <w:p w:rsidR="004F77E5" w:rsidRPr="004F77E5" w:rsidRDefault="004F77E5" w:rsidP="004F7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</w:t>
      </w:r>
      <w:r w:rsidR="00AA5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вычисления и преобразования (присутствует в неявном виде, проявляется в заданиях 1, 2, 3, 4, 5, 6, 9, 10);</w:t>
      </w:r>
    </w:p>
    <w:p w:rsidR="004F77E5" w:rsidRPr="004F77E5" w:rsidRDefault="004F77E5" w:rsidP="004F7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</w:t>
      </w:r>
      <w:r w:rsidR="00E34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уравнения и неравенства;</w:t>
      </w:r>
    </w:p>
    <w:p w:rsidR="004F77E5" w:rsidRPr="004F77E5" w:rsidRDefault="004F77E5" w:rsidP="004F7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</w:t>
      </w:r>
      <w:r w:rsidR="00E34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действия с функциями;</w:t>
      </w:r>
    </w:p>
    <w:p w:rsidR="004F77E5" w:rsidRPr="004F77E5" w:rsidRDefault="004F77E5" w:rsidP="004F7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уме</w:t>
      </w:r>
      <w:r w:rsidR="00E34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действия с геометрическими фигурами, координатами и векторами;</w:t>
      </w:r>
    </w:p>
    <w:p w:rsidR="004F77E5" w:rsidRDefault="004F77E5" w:rsidP="009549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</w:t>
      </w:r>
      <w:r w:rsidR="00E34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4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строить и исследовать математические модели.</w:t>
      </w:r>
    </w:p>
    <w:p w:rsidR="006C1F5D" w:rsidRDefault="001A0F46" w:rsidP="006C1F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366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диагностической работы и</w:t>
      </w:r>
      <w:r w:rsidR="00BB6C8C" w:rsidRPr="00C52518">
        <w:rPr>
          <w:rFonts w:ascii="Times New Roman" w:hAnsi="Times New Roman" w:cs="Times New Roman"/>
          <w:sz w:val="28"/>
          <w:szCs w:val="28"/>
        </w:rPr>
        <w:t>спольз</w:t>
      </w:r>
      <w:r w:rsidR="00126393" w:rsidRPr="00C52518">
        <w:rPr>
          <w:rFonts w:ascii="Times New Roman" w:hAnsi="Times New Roman" w:cs="Times New Roman"/>
          <w:sz w:val="28"/>
          <w:szCs w:val="28"/>
        </w:rPr>
        <w:t>овалась</w:t>
      </w:r>
      <w:r w:rsidR="00BB6C8C" w:rsidRPr="00C52518">
        <w:rPr>
          <w:rFonts w:ascii="Times New Roman" w:hAnsi="Times New Roman" w:cs="Times New Roman"/>
          <w:sz w:val="28"/>
          <w:szCs w:val="28"/>
        </w:rPr>
        <w:t xml:space="preserve"> система оценивания заданий</w:t>
      </w:r>
      <w:r w:rsidR="006C1F5D">
        <w:rPr>
          <w:rFonts w:ascii="Times New Roman" w:hAnsi="Times New Roman" w:cs="Times New Roman"/>
          <w:sz w:val="28"/>
          <w:szCs w:val="28"/>
        </w:rPr>
        <w:t>:</w:t>
      </w:r>
    </w:p>
    <w:p w:rsidR="006C1F5D" w:rsidRPr="00E344E0" w:rsidRDefault="006C1F5D" w:rsidP="006C1F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51CA">
        <w:rPr>
          <w:rFonts w:ascii="Times New Roman" w:hAnsi="Times New Roman" w:cs="Times New Roman"/>
          <w:sz w:val="28"/>
          <w:szCs w:val="28"/>
        </w:rPr>
        <w:t>з</w:t>
      </w:r>
      <w:r w:rsidRPr="000851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адание считалось выполненным, если в ответе зафиксирован верный результат в виде целого числа или конечной десятичной дроби.</w:t>
      </w:r>
      <w:r w:rsidRPr="000851C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0851C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ab/>
        <w:t>За каждое верно выполненное задание а) обучающийся получал</w:t>
      </w:r>
      <w:r w:rsidRPr="00E344E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851C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 первичный балл.</w:t>
      </w:r>
      <w:r w:rsidRPr="00E344E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C1F5D" w:rsidRPr="00E344E0" w:rsidRDefault="006C1F5D" w:rsidP="006C1F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E344E0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Критерии оценивания:</w:t>
      </w:r>
    </w:p>
    <w:p w:rsidR="006C1F5D" w:rsidRPr="00E344E0" w:rsidRDefault="006C1F5D" w:rsidP="006C1F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E344E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1 балл – верный ответ</w:t>
      </w:r>
      <w:r w:rsidR="000851C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,</w:t>
      </w:r>
    </w:p>
    <w:p w:rsidR="006C1F5D" w:rsidRPr="00E344E0" w:rsidRDefault="006C1F5D" w:rsidP="006C1F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E344E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0 баллов – неверный ответ или ответ отсутствует</w:t>
      </w:r>
      <w:r w:rsidR="000851C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</w:p>
    <w:p w:rsidR="00366F61" w:rsidRPr="000851CA" w:rsidRDefault="00366F61" w:rsidP="00366F6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851C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Каждое верно выполненное задание б) оценивалось 2 первичными баллами. </w:t>
      </w:r>
    </w:p>
    <w:p w:rsidR="00366F61" w:rsidRPr="00E344E0" w:rsidRDefault="00366F61" w:rsidP="00366F6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E344E0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Критерии оценивания:</w:t>
      </w:r>
    </w:p>
    <w:p w:rsidR="00366F61" w:rsidRPr="00E344E0" w:rsidRDefault="00366F61" w:rsidP="00366F6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E344E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2 балла  – верный ответ</w:t>
      </w:r>
      <w:r w:rsidR="000851C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,</w:t>
      </w:r>
    </w:p>
    <w:p w:rsidR="000851CA" w:rsidRDefault="00366F61" w:rsidP="00366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E344E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0 баллов – неверный ответ или ответ отсутств</w:t>
      </w:r>
      <w:r w:rsidR="000851C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ует.</w:t>
      </w:r>
    </w:p>
    <w:p w:rsidR="001A0F46" w:rsidRDefault="000851CA" w:rsidP="00366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Оценивание</w:t>
      </w:r>
      <w:r w:rsidR="006C1F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задани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й</w:t>
      </w:r>
      <w:r w:rsidR="006C1F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развёрнутым ответом было основано</w:t>
      </w:r>
      <w:r w:rsidR="00BB6C8C" w:rsidRPr="00C52518">
        <w:rPr>
          <w:rFonts w:ascii="Times New Roman" w:hAnsi="Times New Roman" w:cs="Times New Roman"/>
          <w:sz w:val="28"/>
          <w:szCs w:val="28"/>
        </w:rPr>
        <w:t xml:space="preserve"> на следующих принципах:</w:t>
      </w:r>
      <w:r w:rsidR="00F11146">
        <w:rPr>
          <w:rFonts w:ascii="Times New Roman" w:hAnsi="Times New Roman" w:cs="Times New Roman"/>
          <w:sz w:val="28"/>
          <w:szCs w:val="28"/>
        </w:rPr>
        <w:t xml:space="preserve"> в</w:t>
      </w:r>
      <w:r w:rsidR="00BB6C8C" w:rsidRPr="000D0C59">
        <w:rPr>
          <w:rFonts w:ascii="Times New Roman" w:hAnsi="Times New Roman" w:cs="Times New Roman"/>
          <w:sz w:val="28"/>
          <w:szCs w:val="28"/>
        </w:rPr>
        <w:t>озможны различные способы и записи развёрнуто</w:t>
      </w:r>
      <w:r w:rsidR="001A0F46">
        <w:rPr>
          <w:rFonts w:ascii="Times New Roman" w:hAnsi="Times New Roman" w:cs="Times New Roman"/>
          <w:sz w:val="28"/>
          <w:szCs w:val="28"/>
        </w:rPr>
        <w:t xml:space="preserve">го решения. </w:t>
      </w:r>
      <w:r w:rsidR="001A0F46">
        <w:rPr>
          <w:rFonts w:ascii="Times New Roman" w:hAnsi="Times New Roman" w:cs="Times New Roman"/>
          <w:sz w:val="28"/>
          <w:szCs w:val="28"/>
        </w:rPr>
        <w:tab/>
      </w:r>
      <w:r w:rsidR="00BB6C8C" w:rsidRPr="000D0C59">
        <w:rPr>
          <w:rFonts w:ascii="Times New Roman" w:hAnsi="Times New Roman" w:cs="Times New Roman"/>
          <w:sz w:val="28"/>
          <w:szCs w:val="28"/>
        </w:rPr>
        <w:t xml:space="preserve">Главное требование – решение должно быть математически грамотным, из него должен быть понятен ход рассуждений </w:t>
      </w:r>
      <w:r w:rsidR="000D0C59" w:rsidRPr="000D0C59">
        <w:rPr>
          <w:rFonts w:ascii="Times New Roman" w:hAnsi="Times New Roman" w:cs="Times New Roman"/>
          <w:sz w:val="28"/>
          <w:szCs w:val="28"/>
        </w:rPr>
        <w:t xml:space="preserve">обучающегося. </w:t>
      </w:r>
    </w:p>
    <w:p w:rsidR="00206F74" w:rsidRDefault="00BB6C8C" w:rsidP="009549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C59">
        <w:rPr>
          <w:rFonts w:ascii="Times New Roman" w:hAnsi="Times New Roman" w:cs="Times New Roman"/>
          <w:sz w:val="28"/>
          <w:szCs w:val="28"/>
        </w:rPr>
        <w:t xml:space="preserve">В остальном (метод, форма записи) решение может быть произвольным. Полнота и обоснованность рассуждений оцениваются независимо от выбранного метода решения. При этом оценивается продвижение </w:t>
      </w:r>
      <w:proofErr w:type="gramStart"/>
      <w:r w:rsidR="000D0C5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D0C59">
        <w:rPr>
          <w:rFonts w:ascii="Times New Roman" w:hAnsi="Times New Roman" w:cs="Times New Roman"/>
          <w:sz w:val="28"/>
          <w:szCs w:val="28"/>
        </w:rPr>
        <w:t xml:space="preserve"> в решении задачи, а не недочёты по сравнению с «эталонным» решением.</w:t>
      </w:r>
      <w:r w:rsidR="00954912">
        <w:rPr>
          <w:rFonts w:ascii="Times New Roman" w:hAnsi="Times New Roman" w:cs="Times New Roman"/>
          <w:sz w:val="28"/>
          <w:szCs w:val="28"/>
        </w:rPr>
        <w:t xml:space="preserve"> </w:t>
      </w:r>
      <w:r w:rsidRPr="00C52518">
        <w:rPr>
          <w:rFonts w:ascii="Times New Roman" w:hAnsi="Times New Roman" w:cs="Times New Roman"/>
          <w:sz w:val="28"/>
          <w:szCs w:val="28"/>
        </w:rPr>
        <w:t xml:space="preserve">При решении задачи можно </w:t>
      </w:r>
      <w:r w:rsidR="00E11C3F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C52518">
        <w:rPr>
          <w:rFonts w:ascii="Times New Roman" w:hAnsi="Times New Roman" w:cs="Times New Roman"/>
          <w:sz w:val="28"/>
          <w:szCs w:val="28"/>
        </w:rPr>
        <w:t xml:space="preserve">использовать без доказательств и ссылок математические факты, содержащиеся в учебниках и учебных пособиях, рекомендуемых к использованию при реализации имеющих государственную аккредитацию образовательных программ среднего общего образования. </w:t>
      </w:r>
    </w:p>
    <w:p w:rsidR="00E344E0" w:rsidRPr="00E344E0" w:rsidRDefault="00E344E0" w:rsidP="00E344E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44E0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Максимальная сумма первичных баллов на базовом уровне равна 10, на профильном уровне равна 20.</w:t>
      </w:r>
    </w:p>
    <w:p w:rsidR="00F11146" w:rsidRPr="00C52518" w:rsidRDefault="009C3F09" w:rsidP="00954912">
      <w:pPr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Для перевода баллов в отметку использовалась следующая шкала </w:t>
      </w:r>
      <w:r w:rsidRPr="009C3F09">
        <w:rPr>
          <w:rFonts w:ascii="Times New Roman" w:eastAsia="TimesNewRomanPSMT" w:hAnsi="Times New Roman" w:cs="Times New Roman"/>
          <w:b/>
          <w:sz w:val="28"/>
          <w:szCs w:val="28"/>
        </w:rPr>
        <w:t>(Таблица 1)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F11146" w:rsidRDefault="00F11146" w:rsidP="00F11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518">
        <w:rPr>
          <w:rFonts w:ascii="Times New Roman" w:hAnsi="Times New Roman" w:cs="Times New Roman"/>
          <w:b/>
          <w:bCs/>
          <w:sz w:val="28"/>
          <w:szCs w:val="28"/>
        </w:rPr>
        <w:t>Таблиц</w:t>
      </w:r>
      <w:r w:rsidR="00206F7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52518"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  <w:r w:rsidRPr="00C52518">
        <w:rPr>
          <w:rFonts w:ascii="Times New Roman" w:hAnsi="Times New Roman" w:cs="Times New Roman"/>
          <w:bCs/>
          <w:sz w:val="28"/>
          <w:szCs w:val="28"/>
        </w:rPr>
        <w:t xml:space="preserve"> Шкал</w:t>
      </w:r>
      <w:r w:rsidR="00206F74">
        <w:rPr>
          <w:rFonts w:ascii="Times New Roman" w:hAnsi="Times New Roman" w:cs="Times New Roman"/>
          <w:bCs/>
          <w:sz w:val="28"/>
          <w:szCs w:val="28"/>
        </w:rPr>
        <w:t>а</w:t>
      </w:r>
      <w:r w:rsidRPr="00C52518">
        <w:rPr>
          <w:rFonts w:ascii="Times New Roman" w:hAnsi="Times New Roman" w:cs="Times New Roman"/>
          <w:bCs/>
          <w:sz w:val="28"/>
          <w:szCs w:val="28"/>
        </w:rPr>
        <w:t xml:space="preserve"> пересчета первичных баллов за выполнение диагностической работы в отметку по математике.</w:t>
      </w:r>
    </w:p>
    <w:p w:rsidR="000851CA" w:rsidRPr="00C52518" w:rsidRDefault="000851CA" w:rsidP="00F11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2593"/>
        <w:gridCol w:w="2552"/>
      </w:tblGrid>
      <w:tr w:rsidR="000851CA" w:rsidRPr="000851CA" w:rsidTr="000851CA">
        <w:tc>
          <w:tcPr>
            <w:tcW w:w="6804" w:type="dxa"/>
            <w:gridSpan w:val="2"/>
          </w:tcPr>
          <w:p w:rsidR="000851CA" w:rsidRPr="000851CA" w:rsidRDefault="000851CA" w:rsidP="000851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первичных баллов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851CA" w:rsidRPr="000851CA" w:rsidRDefault="000851CA" w:rsidP="000851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по 5-балльной шкале</w:t>
            </w:r>
          </w:p>
        </w:tc>
      </w:tr>
      <w:tr w:rsidR="000851CA" w:rsidRPr="000851CA" w:rsidTr="000851CA">
        <w:trPr>
          <w:trHeight w:val="577"/>
        </w:trPr>
        <w:tc>
          <w:tcPr>
            <w:tcW w:w="4211" w:type="dxa"/>
          </w:tcPr>
          <w:p w:rsidR="000851CA" w:rsidRPr="000851CA" w:rsidRDefault="000851CA" w:rsidP="000851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2593" w:type="dxa"/>
          </w:tcPr>
          <w:p w:rsidR="000851CA" w:rsidRPr="000851CA" w:rsidRDefault="000851CA" w:rsidP="000851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Профильный уровень</w:t>
            </w:r>
          </w:p>
        </w:tc>
        <w:tc>
          <w:tcPr>
            <w:tcW w:w="2552" w:type="dxa"/>
            <w:vMerge/>
            <w:shd w:val="clear" w:color="auto" w:fill="auto"/>
          </w:tcPr>
          <w:p w:rsidR="000851CA" w:rsidRPr="000851CA" w:rsidRDefault="000851CA" w:rsidP="000851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51CA" w:rsidRPr="000851CA" w:rsidTr="000851CA">
        <w:tc>
          <w:tcPr>
            <w:tcW w:w="4211" w:type="dxa"/>
          </w:tcPr>
          <w:p w:rsidR="000851CA" w:rsidRPr="000851CA" w:rsidRDefault="000851CA" w:rsidP="000851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3" w:type="dxa"/>
            <w:shd w:val="clear" w:color="auto" w:fill="auto"/>
          </w:tcPr>
          <w:p w:rsidR="000851CA" w:rsidRPr="000851CA" w:rsidRDefault="000851CA" w:rsidP="000851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8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18</w:t>
            </w:r>
            <w:r w:rsidRPr="0008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08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0851CA" w:rsidRPr="000851CA" w:rsidRDefault="000851CA" w:rsidP="000851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851CA" w:rsidRPr="000851CA" w:rsidTr="000851CA">
        <w:tc>
          <w:tcPr>
            <w:tcW w:w="4211" w:type="dxa"/>
          </w:tcPr>
          <w:p w:rsidR="000851CA" w:rsidRPr="000851CA" w:rsidRDefault="000851CA" w:rsidP="000851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8 - 9</w:t>
            </w:r>
          </w:p>
        </w:tc>
        <w:tc>
          <w:tcPr>
            <w:tcW w:w="2593" w:type="dxa"/>
            <w:shd w:val="clear" w:color="auto" w:fill="auto"/>
          </w:tcPr>
          <w:p w:rsidR="000851CA" w:rsidRPr="000851CA" w:rsidRDefault="000851CA" w:rsidP="000851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8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  <w:r w:rsidRPr="0008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2552" w:type="dxa"/>
            <w:shd w:val="clear" w:color="auto" w:fill="auto"/>
          </w:tcPr>
          <w:p w:rsidR="000851CA" w:rsidRPr="000851CA" w:rsidRDefault="000851CA" w:rsidP="000851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851CA" w:rsidRPr="000851CA" w:rsidTr="000851CA">
        <w:tc>
          <w:tcPr>
            <w:tcW w:w="4211" w:type="dxa"/>
          </w:tcPr>
          <w:p w:rsidR="000851CA" w:rsidRPr="000851CA" w:rsidRDefault="000851CA" w:rsidP="000851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5 - 7</w:t>
            </w:r>
          </w:p>
        </w:tc>
        <w:tc>
          <w:tcPr>
            <w:tcW w:w="2593" w:type="dxa"/>
            <w:shd w:val="clear" w:color="auto" w:fill="auto"/>
          </w:tcPr>
          <w:p w:rsidR="000851CA" w:rsidRPr="000851CA" w:rsidRDefault="000851CA" w:rsidP="000851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8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</w:t>
            </w:r>
            <w:r w:rsidRPr="0008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08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0851CA" w:rsidRPr="000851CA" w:rsidRDefault="000851CA" w:rsidP="000851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851CA" w:rsidRPr="000851CA" w:rsidTr="000851CA">
        <w:tc>
          <w:tcPr>
            <w:tcW w:w="4211" w:type="dxa"/>
          </w:tcPr>
          <w:p w:rsidR="000851CA" w:rsidRPr="000851CA" w:rsidRDefault="000851CA" w:rsidP="000851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Менее 5</w:t>
            </w:r>
          </w:p>
        </w:tc>
        <w:tc>
          <w:tcPr>
            <w:tcW w:w="2593" w:type="dxa"/>
            <w:shd w:val="clear" w:color="auto" w:fill="auto"/>
          </w:tcPr>
          <w:p w:rsidR="000851CA" w:rsidRPr="000851CA" w:rsidRDefault="000851CA" w:rsidP="000851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8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Менее </w:t>
            </w:r>
            <w:r w:rsidRPr="0008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0851CA" w:rsidRPr="000851CA" w:rsidRDefault="000851CA" w:rsidP="000851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357545" w:rsidRDefault="003D4B6A" w:rsidP="009C3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proofErr w:type="gramStart"/>
      <w:r w:rsidR="00E86B88" w:rsidRPr="00E86B88">
        <w:rPr>
          <w:rFonts w:ascii="Times New Roman" w:hAnsi="Times New Roman" w:cs="Times New Roman"/>
          <w:sz w:val="28"/>
          <w:szCs w:val="28"/>
        </w:rPr>
        <w:t>Т</w:t>
      </w:r>
      <w:r w:rsidR="00BB6C8C" w:rsidRPr="00C52518">
        <w:rPr>
          <w:rFonts w:ascii="Times New Roman" w:hAnsi="Times New Roman" w:cs="Times New Roman"/>
          <w:sz w:val="28"/>
          <w:szCs w:val="28"/>
        </w:rPr>
        <w:t xml:space="preserve">ексты заданий </w:t>
      </w:r>
      <w:r w:rsidR="000D0C59">
        <w:rPr>
          <w:rFonts w:ascii="Times New Roman" w:hAnsi="Times New Roman" w:cs="Times New Roman"/>
          <w:sz w:val="28"/>
          <w:szCs w:val="28"/>
        </w:rPr>
        <w:t xml:space="preserve">диагностической </w:t>
      </w:r>
      <w:r w:rsidR="00BB6C8C" w:rsidRPr="00C52518">
        <w:rPr>
          <w:rFonts w:ascii="Times New Roman" w:hAnsi="Times New Roman" w:cs="Times New Roman"/>
          <w:sz w:val="28"/>
          <w:szCs w:val="28"/>
        </w:rPr>
        <w:t>работы в целом соответств</w:t>
      </w:r>
      <w:r w:rsidR="00206F74">
        <w:rPr>
          <w:rFonts w:ascii="Times New Roman" w:hAnsi="Times New Roman" w:cs="Times New Roman"/>
          <w:sz w:val="28"/>
          <w:szCs w:val="28"/>
        </w:rPr>
        <w:t>овали</w:t>
      </w:r>
      <w:r w:rsidR="00BB6C8C" w:rsidRPr="00C52518">
        <w:rPr>
          <w:rFonts w:ascii="Times New Roman" w:hAnsi="Times New Roman" w:cs="Times New Roman"/>
          <w:sz w:val="28"/>
          <w:szCs w:val="28"/>
        </w:rPr>
        <w:t xml:space="preserve"> формулировкам, принятым в учебниках и учебных пособиях, включённым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</w:t>
      </w:r>
      <w:r w:rsidR="009C3F09">
        <w:rPr>
          <w:rFonts w:ascii="Times New Roman" w:hAnsi="Times New Roman" w:cs="Times New Roman"/>
          <w:sz w:val="28"/>
          <w:szCs w:val="28"/>
        </w:rPr>
        <w:t>.</w:t>
      </w:r>
      <w:r w:rsidR="00E86B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06F74" w:rsidRPr="00A30D06" w:rsidRDefault="00206F74" w:rsidP="00C5251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954912" w:rsidRDefault="00060A38" w:rsidP="00954912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Количественный анализ результатов выполнения</w:t>
      </w:r>
    </w:p>
    <w:p w:rsidR="00060A38" w:rsidRPr="00C52518" w:rsidRDefault="004C4083" w:rsidP="00954912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диагностической работы</w:t>
      </w:r>
    </w:p>
    <w:p w:rsidR="004C4083" w:rsidRPr="00A30D06" w:rsidRDefault="004C4083" w:rsidP="00C52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06F74" w:rsidRDefault="00BB6C8C" w:rsidP="00C52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518">
        <w:rPr>
          <w:rFonts w:ascii="Times New Roman" w:hAnsi="Times New Roman" w:cs="Times New Roman"/>
          <w:bCs/>
          <w:sz w:val="28"/>
          <w:szCs w:val="28"/>
        </w:rPr>
        <w:t xml:space="preserve">Ниже в таблице </w:t>
      </w:r>
      <w:r w:rsidR="009C3F09">
        <w:rPr>
          <w:rFonts w:ascii="Times New Roman" w:hAnsi="Times New Roman" w:cs="Times New Roman"/>
          <w:bCs/>
          <w:sz w:val="28"/>
          <w:szCs w:val="28"/>
        </w:rPr>
        <w:t>2</w:t>
      </w:r>
      <w:r w:rsidRPr="00C52518">
        <w:rPr>
          <w:rFonts w:ascii="Times New Roman" w:hAnsi="Times New Roman" w:cs="Times New Roman"/>
          <w:bCs/>
          <w:sz w:val="28"/>
          <w:szCs w:val="28"/>
        </w:rPr>
        <w:t xml:space="preserve"> приведены данные о распределении отметок по пятибалльной шкале за работу в целом.</w:t>
      </w:r>
    </w:p>
    <w:p w:rsidR="00BB6C8C" w:rsidRPr="00A30D06" w:rsidRDefault="00BB6C8C" w:rsidP="00C52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525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A71A8" w:rsidRPr="00C52518" w:rsidRDefault="007A71A8" w:rsidP="00F5397C">
      <w:pPr>
        <w:pStyle w:val="1"/>
      </w:pPr>
      <w:r w:rsidRPr="00C52518">
        <w:t xml:space="preserve">Таблица </w:t>
      </w:r>
      <w:r w:rsidR="009C3F09">
        <w:t>2</w:t>
      </w:r>
      <w:r w:rsidRPr="00C52518">
        <w:t>. Распределение оценок по пятибалльной шкале</w:t>
      </w:r>
    </w:p>
    <w:tbl>
      <w:tblPr>
        <w:tblpPr w:leftFromText="180" w:rightFromText="180" w:vertAnchor="text" w:horzAnchor="margin" w:tblpXSpec="center" w:tblpY="31"/>
        <w:tblW w:w="87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708"/>
        <w:gridCol w:w="992"/>
        <w:gridCol w:w="851"/>
        <w:gridCol w:w="850"/>
        <w:gridCol w:w="851"/>
        <w:gridCol w:w="850"/>
        <w:gridCol w:w="1535"/>
      </w:tblGrid>
      <w:tr w:rsidR="000851CA" w:rsidRPr="00C52518" w:rsidTr="000851CA">
        <w:trPr>
          <w:trHeight w:val="432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textDirection w:val="btLr"/>
            <w:hideMark/>
          </w:tcPr>
          <w:p w:rsidR="000851CA" w:rsidRPr="00C52518" w:rsidRDefault="000851CA" w:rsidP="000851CA">
            <w:pPr>
              <w:spacing w:after="0" w:line="240" w:lineRule="auto"/>
              <w:ind w:left="115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18"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Количество участников </w:t>
            </w:r>
            <w:proofErr w:type="gramStart"/>
            <w:r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C52518"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(чел)</w:t>
            </w:r>
          </w:p>
        </w:tc>
        <w:tc>
          <w:tcPr>
            <w:tcW w:w="7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:rsidR="000851CA" w:rsidRPr="00C52518" w:rsidRDefault="000851CA" w:rsidP="000851CA">
            <w:pPr>
              <w:spacing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C52518"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Получили оценки</w:t>
            </w:r>
          </w:p>
        </w:tc>
      </w:tr>
      <w:tr w:rsidR="000851CA" w:rsidRPr="00C52518" w:rsidTr="000851CA">
        <w:trPr>
          <w:trHeight w:val="418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51CA" w:rsidRPr="00C52518" w:rsidRDefault="000851CA" w:rsidP="000851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:rsidR="000851CA" w:rsidRPr="00C52518" w:rsidRDefault="000851CA" w:rsidP="000851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18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«2»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:rsidR="000851CA" w:rsidRPr="00C52518" w:rsidRDefault="000851CA" w:rsidP="000851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18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«3»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:rsidR="000851CA" w:rsidRPr="00C52518" w:rsidRDefault="000851CA" w:rsidP="000851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18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«4»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:rsidR="000851CA" w:rsidRPr="00C52518" w:rsidRDefault="000851CA" w:rsidP="000851CA">
            <w:pPr>
              <w:spacing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</w:pPr>
            <w:r w:rsidRPr="00C52518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«5»</w:t>
            </w:r>
          </w:p>
        </w:tc>
      </w:tr>
      <w:tr w:rsidR="000851CA" w:rsidRPr="00C52518" w:rsidTr="000851CA">
        <w:trPr>
          <w:trHeight w:val="371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1CA" w:rsidRPr="00C52518" w:rsidRDefault="000851CA" w:rsidP="000851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:rsidR="000851CA" w:rsidRPr="00C52518" w:rsidRDefault="000851CA" w:rsidP="000851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18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:rsidR="000851CA" w:rsidRPr="00C52518" w:rsidRDefault="000851CA" w:rsidP="000851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18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:rsidR="000851CA" w:rsidRPr="00C52518" w:rsidRDefault="000851CA" w:rsidP="000851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18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:rsidR="000851CA" w:rsidRPr="00C52518" w:rsidRDefault="000851CA" w:rsidP="000851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18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:rsidR="000851CA" w:rsidRPr="00C52518" w:rsidRDefault="000851CA" w:rsidP="000851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18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:rsidR="000851CA" w:rsidRPr="00C52518" w:rsidRDefault="000851CA" w:rsidP="000851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18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:rsidR="000851CA" w:rsidRPr="00C52518" w:rsidRDefault="000851CA" w:rsidP="000851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18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чел.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51CA" w:rsidRPr="00C52518" w:rsidRDefault="000851CA" w:rsidP="000851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18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%</w:t>
            </w:r>
          </w:p>
        </w:tc>
      </w:tr>
      <w:tr w:rsidR="000851CA" w:rsidRPr="00C52518" w:rsidTr="000851CA">
        <w:trPr>
          <w:trHeight w:val="35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</w:tcPr>
          <w:p w:rsidR="000851CA" w:rsidRPr="00E61A8F" w:rsidRDefault="00E61A8F" w:rsidP="000851CA">
            <w:pPr>
              <w:spacing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  <w:highlight w:val="yellow"/>
              </w:rPr>
            </w:pPr>
            <w:r w:rsidRPr="00E61A8F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1244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</w:tcPr>
          <w:p w:rsidR="000851CA" w:rsidRPr="00E61A8F" w:rsidRDefault="00E61A8F" w:rsidP="000851CA">
            <w:pPr>
              <w:spacing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  <w:highlight w:val="yellow"/>
              </w:rPr>
            </w:pPr>
            <w:r w:rsidRPr="00E61A8F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  <w:highlight w:val="yellow"/>
              </w:rPr>
              <w:t>57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</w:tcPr>
          <w:p w:rsidR="000851CA" w:rsidRPr="00E61A8F" w:rsidRDefault="00E61A8F" w:rsidP="000851CA">
            <w:pPr>
              <w:spacing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  <w:highlight w:val="yellow"/>
              </w:rPr>
            </w:pPr>
            <w:r w:rsidRPr="00E61A8F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</w:tcPr>
          <w:p w:rsidR="000851CA" w:rsidRPr="00E61A8F" w:rsidRDefault="00E61A8F" w:rsidP="000851CA">
            <w:pPr>
              <w:spacing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  <w:highlight w:val="yellow"/>
              </w:rPr>
            </w:pPr>
            <w:r w:rsidRPr="00E61A8F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  <w:highlight w:val="yellow"/>
              </w:rPr>
              <w:t>391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</w:tcPr>
          <w:p w:rsidR="000851CA" w:rsidRPr="00E61A8F" w:rsidRDefault="000851CA" w:rsidP="00E61A8F">
            <w:pPr>
              <w:spacing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  <w:highlight w:val="yellow"/>
              </w:rPr>
            </w:pPr>
            <w:r w:rsidRPr="00E61A8F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  <w:highlight w:val="yellow"/>
              </w:rPr>
              <w:t>3</w:t>
            </w:r>
            <w:r w:rsidR="00E61A8F" w:rsidRPr="00E61A8F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</w:tcPr>
          <w:p w:rsidR="000851CA" w:rsidRPr="00E61A8F" w:rsidRDefault="00E61A8F" w:rsidP="000851CA">
            <w:pPr>
              <w:spacing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  <w:highlight w:val="yellow"/>
              </w:rPr>
            </w:pPr>
            <w:r w:rsidRPr="00E61A8F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  <w:highlight w:val="yellow"/>
              </w:rPr>
              <w:t>523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</w:tcPr>
          <w:p w:rsidR="000851CA" w:rsidRPr="00E61A8F" w:rsidRDefault="000851CA" w:rsidP="00E61A8F">
            <w:pPr>
              <w:spacing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  <w:highlight w:val="yellow"/>
              </w:rPr>
            </w:pPr>
            <w:r w:rsidRPr="00E61A8F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  <w:highlight w:val="yellow"/>
              </w:rPr>
              <w:t>4</w:t>
            </w:r>
            <w:r w:rsidR="00E61A8F" w:rsidRPr="00E61A8F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</w:tcPr>
          <w:p w:rsidR="000851CA" w:rsidRPr="00E61A8F" w:rsidRDefault="00E61A8F" w:rsidP="000851CA">
            <w:pPr>
              <w:spacing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  <w:highlight w:val="yellow"/>
              </w:rPr>
            </w:pPr>
            <w:r w:rsidRPr="00E61A8F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  <w:highlight w:val="yellow"/>
              </w:rPr>
              <w:t>238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51CA" w:rsidRDefault="000851CA" w:rsidP="00E61A8F">
            <w:pPr>
              <w:spacing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</w:pPr>
            <w:r w:rsidRPr="00E61A8F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  <w:highlight w:val="yellow"/>
              </w:rPr>
              <w:t>1</w:t>
            </w:r>
            <w:r w:rsidR="00E61A8F" w:rsidRPr="00E61A8F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  <w:highlight w:val="yellow"/>
              </w:rPr>
              <w:t>9</w:t>
            </w:r>
          </w:p>
        </w:tc>
      </w:tr>
    </w:tbl>
    <w:p w:rsidR="000851CA" w:rsidRDefault="000851CA" w:rsidP="00894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851CA" w:rsidRPr="00A30D06" w:rsidRDefault="000851CA" w:rsidP="00894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D1E5E" w:rsidRDefault="00211DE7" w:rsidP="00894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Всего в диагностической работе приняли участие </w:t>
      </w:r>
      <w:r w:rsidR="00DB602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61A8F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0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CA063C">
        <w:rPr>
          <w:rFonts w:ascii="Times New Roman" w:hAnsi="Times New Roman" w:cs="Times New Roman"/>
          <w:color w:val="000000"/>
          <w:sz w:val="28"/>
          <w:szCs w:val="28"/>
        </w:rPr>
        <w:t>щеоб</w:t>
      </w:r>
      <w:r>
        <w:rPr>
          <w:rFonts w:ascii="Times New Roman" w:hAnsi="Times New Roman" w:cs="Times New Roman"/>
          <w:color w:val="000000"/>
          <w:sz w:val="28"/>
          <w:szCs w:val="28"/>
        </w:rPr>
        <w:t>разовательн</w:t>
      </w:r>
      <w:r w:rsidR="00E61A8F"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E61A8F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6025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CA063C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Смоленска (</w:t>
      </w:r>
      <w:r w:rsidR="00E61A8F">
        <w:rPr>
          <w:rFonts w:ascii="Times New Roman" w:hAnsi="Times New Roman" w:cs="Times New Roman"/>
          <w:color w:val="000000"/>
          <w:sz w:val="28"/>
          <w:szCs w:val="28"/>
        </w:rPr>
        <w:t>93</w:t>
      </w:r>
      <w:r w:rsidR="00CA063C">
        <w:rPr>
          <w:rFonts w:ascii="Times New Roman" w:hAnsi="Times New Roman" w:cs="Times New Roman"/>
          <w:color w:val="000000"/>
          <w:sz w:val="28"/>
          <w:szCs w:val="28"/>
        </w:rPr>
        <w:t>% от всей выборки)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11D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518">
        <w:rPr>
          <w:rFonts w:ascii="Times New Roman" w:hAnsi="Times New Roman" w:cs="Times New Roman"/>
          <w:bCs/>
          <w:sz w:val="28"/>
          <w:szCs w:val="28"/>
        </w:rPr>
        <w:t xml:space="preserve">Диагностическую работу </w:t>
      </w:r>
      <w:r w:rsidRPr="00C52518">
        <w:rPr>
          <w:rFonts w:ascii="Times New Roman" w:hAnsi="Times New Roman" w:cs="Times New Roman"/>
          <w:color w:val="000000"/>
          <w:sz w:val="28"/>
          <w:szCs w:val="28"/>
        </w:rPr>
        <w:t xml:space="preserve">по математике выполняли </w:t>
      </w:r>
      <w:r w:rsidR="00E61A8F">
        <w:rPr>
          <w:rFonts w:ascii="Times New Roman" w:hAnsi="Times New Roman" w:cs="Times New Roman"/>
          <w:color w:val="000000"/>
          <w:sz w:val="28"/>
          <w:szCs w:val="28"/>
        </w:rPr>
        <w:t xml:space="preserve">1244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2518">
        <w:rPr>
          <w:rFonts w:ascii="Times New Roman" w:hAnsi="Times New Roman" w:cs="Times New Roman"/>
          <w:color w:val="000000"/>
          <w:sz w:val="28"/>
          <w:szCs w:val="28"/>
        </w:rPr>
        <w:t>бучающи</w:t>
      </w:r>
      <w:r w:rsidR="00E61A8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C52518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="00E61A8F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C52518">
        <w:rPr>
          <w:rFonts w:ascii="Times New Roman" w:hAnsi="Times New Roman" w:cs="Times New Roman"/>
          <w:color w:val="000000"/>
          <w:sz w:val="28"/>
          <w:szCs w:val="28"/>
        </w:rPr>
        <w:t>-х классов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B602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61A8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B60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61A8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B6025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>
        <w:rPr>
          <w:rFonts w:ascii="Times New Roman" w:hAnsi="Times New Roman" w:cs="Times New Roman"/>
          <w:color w:val="000000"/>
          <w:sz w:val="28"/>
          <w:szCs w:val="28"/>
        </w:rPr>
        <w:t>от всей выборки)</w:t>
      </w:r>
      <w:r w:rsidR="009C3F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3F09" w:rsidRPr="009C3F09">
        <w:rPr>
          <w:rFonts w:ascii="Times New Roman" w:hAnsi="Times New Roman" w:cs="Times New Roman"/>
          <w:b/>
          <w:color w:val="000000"/>
          <w:sz w:val="28"/>
          <w:szCs w:val="28"/>
        </w:rPr>
        <w:t>(Диаграмма 1)</w:t>
      </w:r>
      <w:r w:rsidRPr="009C3F0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942A9" w:rsidRPr="00A30D06" w:rsidRDefault="00DB6025" w:rsidP="008942A9">
      <w:pPr>
        <w:pStyle w:val="7"/>
        <w:rPr>
          <w:b/>
          <w:sz w:val="16"/>
          <w:szCs w:val="16"/>
        </w:rPr>
      </w:pPr>
      <w:r>
        <w:rPr>
          <w:b/>
        </w:rPr>
        <w:t xml:space="preserve"> </w:t>
      </w:r>
    </w:p>
    <w:p w:rsidR="008942A9" w:rsidRDefault="00A30D06" w:rsidP="008942A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0D06">
        <w:rPr>
          <w:rFonts w:ascii="Times New Roman" w:hAnsi="Times New Roman" w:cs="Times New Roman"/>
          <w:b/>
          <w:color w:val="000000"/>
          <w:sz w:val="28"/>
          <w:szCs w:val="28"/>
        </w:rPr>
        <w:t>Диаграмма 1</w:t>
      </w:r>
    </w:p>
    <w:p w:rsidR="00D02485" w:rsidRPr="00A30D06" w:rsidRDefault="00D02485" w:rsidP="008942A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42A9" w:rsidRDefault="00E61A8F" w:rsidP="00E61A8F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A8F">
        <w:rPr>
          <w:noProof/>
          <w:sz w:val="16"/>
          <w:szCs w:val="16"/>
          <w:lang w:eastAsia="ru-RU"/>
        </w:rPr>
        <w:drawing>
          <wp:inline distT="0" distB="0" distL="0" distR="0" wp14:anchorId="032D6EEC" wp14:editId="01051766">
            <wp:extent cx="5943600" cy="312724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942A9" w:rsidRDefault="008942A9" w:rsidP="00211DE7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DE7" w:rsidRDefault="00192EF7" w:rsidP="00211DE7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</w:t>
      </w:r>
      <w:r w:rsidR="006D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диагностической </w:t>
      </w: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были получены следующие результаты: </w:t>
      </w:r>
      <w:r w:rsidR="000F625B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среднем с заданиями работы справились </w:t>
      </w:r>
      <w:r w:rsidR="00E61A8F" w:rsidRPr="00E61A8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93</w:t>
      </w:r>
      <w:r w:rsidR="00DB6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F91404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F91404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="009C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A8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C3F09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</w:t>
      </w: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C39" w:rsidRDefault="00211DE7" w:rsidP="00211DE7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Качество </w:t>
      </w:r>
      <w:r w:rsidR="00C324C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продемонстрировали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A8F" w:rsidRPr="00E61A8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61</w:t>
      </w:r>
      <w:r w:rsidR="00E61A8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24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</w:t>
      </w: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B6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A8F" w:rsidRPr="00E61A8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93</w:t>
      </w:r>
      <w:r w:rsidR="00DB602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F51FF" w:rsidRDefault="00211DE7" w:rsidP="007A61E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заданий диагностической работы </w:t>
      </w:r>
      <w:r w:rsidR="00C324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</w:t>
      </w:r>
      <w:r w:rsidR="00CA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средней по городу продемонстрировали 1</w:t>
      </w:r>
      <w:r w:rsidR="00FF4E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организаций, что составляет 3</w:t>
      </w:r>
      <w:r w:rsidR="00FF4E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A063C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всей выборки.</w:t>
      </w:r>
      <w:r w:rsidR="00C3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A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Успеваемость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</w:t>
      </w:r>
      <w:r w:rsidR="00A56A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</w:t>
      </w:r>
      <w:r w:rsidR="00A56A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FF4EA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«Лицей № 1 им. академика Б.Н. Петрова»</w:t>
      </w:r>
      <w:r w:rsidR="002F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МБОУ «СШ № 6», МБОУ «СШ № 7», МБОУ «СШ № 9», МБОУ «СШ № 12», МБОУ «СШ № 13 им. Э.Д. </w:t>
      </w:r>
      <w:proofErr w:type="spellStart"/>
      <w:r w:rsidR="002F51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Балтина</w:t>
      </w:r>
      <w:proofErr w:type="spellEnd"/>
      <w:r w:rsidR="002F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МБОУ «СШ № 18», МБОУ «СШ № 28», МБОУ «СШ № 31», МБОУ «СШ № 33», МБОУ «СШ № 36 им. А.М. </w:t>
      </w:r>
      <w:proofErr w:type="spellStart"/>
      <w:r w:rsidR="002F5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Городнянского</w:t>
      </w:r>
      <w:proofErr w:type="spellEnd"/>
      <w:r w:rsidR="002F51F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МБОУ «СШ № 37», МБОУ «СШ № 38», МБОУ «СШ № 39».</w:t>
      </w:r>
      <w:proofErr w:type="gramEnd"/>
    </w:p>
    <w:p w:rsidR="007A61E4" w:rsidRDefault="002F51FF" w:rsidP="007A61E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успеваемости ниже среднего по городу от 81% до 92% в </w:t>
      </w:r>
      <w:r w:rsidR="00A56A9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«СШ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6A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с)ОШ № 2», МБОУ «СШ № 15», МБОУ «СШ № 25», МБОУ «СШ № 30 им. С.А. Железнова», МБОУ «СШ № 5», МБОУ «СШ № 8», «О(с)ОШ № 1», МБОУ «Гимназия № 1 им. Н.М. Пржевальского»</w:t>
      </w:r>
      <w:r w:rsidR="0066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040" w:rsidRPr="0066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(Диаграмма </w:t>
      </w:r>
      <w:r w:rsidR="009C3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64040" w:rsidRPr="0066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211DE7" w:rsidRPr="0066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30D06" w:rsidRDefault="00A30D06" w:rsidP="00A30D06">
      <w:pPr>
        <w:pStyle w:val="4"/>
      </w:pPr>
      <w:r w:rsidRPr="00664040">
        <w:t xml:space="preserve">Диаграмма </w:t>
      </w:r>
      <w:r>
        <w:t>2</w:t>
      </w:r>
    </w:p>
    <w:p w:rsidR="00E61A8F" w:rsidRPr="00E61A8F" w:rsidRDefault="00E61A8F" w:rsidP="00E61A8F">
      <w:pPr>
        <w:pStyle w:val="a4"/>
        <w:spacing w:after="200" w:line="276" w:lineRule="auto"/>
        <w:rPr>
          <w:rFonts w:asciiTheme="minorHAnsi" w:hAnsiTheme="minorHAnsi" w:cstheme="minorBidi"/>
          <w:lang w:eastAsia="ru-RU"/>
        </w:rPr>
      </w:pPr>
    </w:p>
    <w:p w:rsidR="00A30D06" w:rsidRPr="00A30D06" w:rsidRDefault="00E61A8F" w:rsidP="00E61A8F">
      <w:pPr>
        <w:tabs>
          <w:tab w:val="left" w:pos="108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55AEA8" wp14:editId="12415950">
            <wp:extent cx="6254496" cy="3438144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30D06" w:rsidRDefault="00A30D06" w:rsidP="007A61E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D3B" w:rsidRDefault="007A61E4" w:rsidP="007A61E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ачество </w:t>
      </w:r>
      <w:r w:rsidR="00C3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выше среднего по области в </w:t>
      </w:r>
      <w:r w:rsidR="000D1D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31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0D1D3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</w:t>
      </w:r>
      <w:r w:rsidR="00C3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разовательных организациях </w:t>
      </w:r>
      <w:r w:rsidR="000D1D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города, что составляет 4</w:t>
      </w:r>
      <w:r w:rsidR="006431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D1D3B">
        <w:rPr>
          <w:rFonts w:ascii="Times New Roman" w:eastAsia="Times New Roman" w:hAnsi="Times New Roman" w:cs="Times New Roman"/>
          <w:sz w:val="28"/>
          <w:szCs w:val="28"/>
          <w:lang w:eastAsia="ru-RU"/>
        </w:rPr>
        <w:t>% всей выборки.</w:t>
      </w:r>
    </w:p>
    <w:p w:rsidR="00297908" w:rsidRDefault="000D1D3B" w:rsidP="007A61E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высокий процент качества знаний в МБОУ: </w:t>
      </w:r>
      <w:proofErr w:type="gramStart"/>
      <w:r w:rsidR="0064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«СШ № 33», «СШ № 37» - 87%, «Гимназия № 4» - 83%, «СШ № 39» - 81%, «СШ № 36 им. А.М. </w:t>
      </w:r>
      <w:proofErr w:type="spellStart"/>
      <w:r w:rsidR="002979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Городнянского</w:t>
      </w:r>
      <w:proofErr w:type="spellEnd"/>
      <w:r w:rsidR="0029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- 79%, «СШ № 13 им. Э.Д. </w:t>
      </w:r>
      <w:proofErr w:type="spellStart"/>
      <w:r w:rsidR="0029790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Балтина</w:t>
      </w:r>
      <w:proofErr w:type="spellEnd"/>
      <w:r w:rsidR="00297908">
        <w:rPr>
          <w:rFonts w:ascii="Times New Roman" w:eastAsia="Times New Roman" w:hAnsi="Times New Roman" w:cs="Times New Roman"/>
          <w:sz w:val="28"/>
          <w:szCs w:val="28"/>
          <w:lang w:eastAsia="ru-RU"/>
        </w:rPr>
        <w:t>» - 77%, «Лицей № 1 им. академика Б.Н. Петрова», «СШ № 34» - 74%, «СШ № 28» - 73%, «СШ № 26 им. А.С. Пушкина» - 72%, «Гимназия № 1 им. Н.М. Пржевальского» - 70%.</w:t>
      </w:r>
      <w:proofErr w:type="gramEnd"/>
    </w:p>
    <w:p w:rsidR="00A30D06" w:rsidRDefault="00297908" w:rsidP="00D0248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процент качества от 18% до 29% в общеобразовательных организациях МБОУ «СШ № 5», МБОУ «СШ № 12», МБОУ «СШ № 11», МБОУ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с)СШ № 1», МБОУ «СШ № 16»</w:t>
      </w:r>
      <w:r w:rsidR="00C3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B83" w:rsidRPr="0066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(Диаграмма </w:t>
      </w:r>
      <w:r w:rsidR="000D1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73B83" w:rsidRPr="0066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  <w:r w:rsidR="0007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0D06" w:rsidRDefault="00A30D06" w:rsidP="00A30D06">
      <w:pPr>
        <w:spacing w:after="0" w:line="240" w:lineRule="auto"/>
        <w:ind w:hanging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Диаграмма 3</w:t>
      </w:r>
    </w:p>
    <w:p w:rsidR="00D02485" w:rsidRDefault="00D02485" w:rsidP="00A30D06">
      <w:pPr>
        <w:spacing w:after="0" w:line="240" w:lineRule="auto"/>
        <w:ind w:hanging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D06" w:rsidRDefault="002F51FF" w:rsidP="0064318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A1BC12" wp14:editId="7DB1B6D1">
            <wp:extent cx="6027420" cy="3878580"/>
            <wp:effectExtent l="0" t="0" r="0" b="76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97908" w:rsidRDefault="00297908" w:rsidP="009C3F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81C" w:rsidRDefault="007E481C" w:rsidP="009C3F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двоек при выполнении диагностической работы составил – </w:t>
      </w:r>
      <w:r w:rsidR="00297908" w:rsidRPr="0029790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</w:t>
      </w:r>
      <w:r w:rsidR="0029790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2485" w:rsidRPr="00D02485" w:rsidRDefault="00073B83" w:rsidP="00D024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97908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D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 города </w:t>
      </w:r>
      <w:r w:rsidR="007A61E4" w:rsidRPr="004A1D50">
        <w:rPr>
          <w:rFonts w:ascii="Times New Roman" w:eastAsia="+mj-ea" w:hAnsi="Times New Roman" w:cs="Times New Roman"/>
          <w:bCs/>
          <w:kern w:val="24"/>
          <w:sz w:val="28"/>
          <w:szCs w:val="28"/>
        </w:rPr>
        <w:t>количеств</w:t>
      </w:r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>о</w:t>
      </w:r>
      <w:r w:rsidR="007A61E4" w:rsidRPr="004A1D50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«2» в</w:t>
      </w:r>
      <w:r w:rsidR="007A61E4" w:rsidRPr="004A1D50">
        <w:rPr>
          <w:rFonts w:ascii="Times New Roman" w:eastAsia="Times New Roman" w:hAnsi="Times New Roman" w:cs="Times New Roman"/>
          <w:bCs/>
          <w:sz w:val="28"/>
          <w:szCs w:val="28"/>
        </w:rPr>
        <w:t xml:space="preserve">ыше среднего </w:t>
      </w:r>
      <w:r w:rsidR="0029790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показателя </w:t>
      </w:r>
      <w:r w:rsidR="007A61E4" w:rsidRPr="004A1D5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0D1D3B">
        <w:rPr>
          <w:rFonts w:ascii="Times New Roman" w:eastAsia="Times New Roman" w:hAnsi="Times New Roman" w:cs="Times New Roman"/>
          <w:bCs/>
          <w:sz w:val="28"/>
          <w:szCs w:val="28"/>
        </w:rPr>
        <w:t>городу</w:t>
      </w:r>
      <w:r w:rsidR="004F198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97908">
        <w:rPr>
          <w:rFonts w:ascii="Times New Roman" w:eastAsia="Times New Roman" w:hAnsi="Times New Roman" w:cs="Times New Roman"/>
          <w:bCs/>
          <w:sz w:val="28"/>
          <w:szCs w:val="28"/>
        </w:rPr>
        <w:t>больше всего</w:t>
      </w:r>
      <w:r w:rsidR="004F198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двоек </w:t>
      </w:r>
      <w:r w:rsidR="00444F1D">
        <w:rPr>
          <w:rFonts w:ascii="Times New Roman" w:eastAsia="Times New Roman" w:hAnsi="Times New Roman" w:cs="Times New Roman"/>
          <w:bCs/>
          <w:sz w:val="28"/>
          <w:szCs w:val="28"/>
        </w:rPr>
        <w:t>получили</w:t>
      </w:r>
      <w:r w:rsidR="004F198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обучающиеся МБОУ «СШ № </w:t>
      </w:r>
      <w:r w:rsidR="00444F1D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4F198E">
        <w:rPr>
          <w:rFonts w:ascii="Times New Roman" w:eastAsia="Times New Roman" w:hAnsi="Times New Roman" w:cs="Times New Roman"/>
          <w:bCs/>
          <w:sz w:val="28"/>
          <w:szCs w:val="28"/>
        </w:rPr>
        <w:t xml:space="preserve">» - </w:t>
      </w:r>
      <w:r w:rsidR="00444F1D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="004F198E">
        <w:rPr>
          <w:rFonts w:ascii="Times New Roman" w:eastAsia="Times New Roman" w:hAnsi="Times New Roman" w:cs="Times New Roman"/>
          <w:bCs/>
          <w:sz w:val="28"/>
          <w:szCs w:val="28"/>
        </w:rPr>
        <w:t xml:space="preserve">%, </w:t>
      </w:r>
      <w:r w:rsidR="00444F1D">
        <w:rPr>
          <w:rFonts w:ascii="Times New Roman" w:eastAsia="Times New Roman" w:hAnsi="Times New Roman" w:cs="Times New Roman"/>
          <w:bCs/>
          <w:sz w:val="28"/>
          <w:szCs w:val="28"/>
        </w:rPr>
        <w:t>МБОУ «</w:t>
      </w:r>
      <w:proofErr w:type="gramStart"/>
      <w:r w:rsidR="00444F1D">
        <w:rPr>
          <w:rFonts w:ascii="Times New Roman" w:eastAsia="Times New Roman" w:hAnsi="Times New Roman" w:cs="Times New Roman"/>
          <w:bCs/>
          <w:sz w:val="28"/>
          <w:szCs w:val="28"/>
        </w:rPr>
        <w:t>О(</w:t>
      </w:r>
      <w:proofErr w:type="gramEnd"/>
      <w:r w:rsidR="00444F1D">
        <w:rPr>
          <w:rFonts w:ascii="Times New Roman" w:eastAsia="Times New Roman" w:hAnsi="Times New Roman" w:cs="Times New Roman"/>
          <w:bCs/>
          <w:sz w:val="28"/>
          <w:szCs w:val="28"/>
        </w:rPr>
        <w:t xml:space="preserve">с)СШ № 2» - 18%, </w:t>
      </w:r>
      <w:r w:rsidR="004F198E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«СШ № </w:t>
      </w:r>
      <w:r w:rsidR="00444F1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4F198E">
        <w:rPr>
          <w:rFonts w:ascii="Times New Roman" w:eastAsia="Times New Roman" w:hAnsi="Times New Roman" w:cs="Times New Roman"/>
          <w:bCs/>
          <w:sz w:val="28"/>
          <w:szCs w:val="28"/>
        </w:rPr>
        <w:t xml:space="preserve">5» - </w:t>
      </w:r>
      <w:r w:rsidR="00444F1D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="004F198E">
        <w:rPr>
          <w:rFonts w:ascii="Times New Roman" w:eastAsia="Times New Roman" w:hAnsi="Times New Roman" w:cs="Times New Roman"/>
          <w:bCs/>
          <w:sz w:val="28"/>
          <w:szCs w:val="28"/>
        </w:rPr>
        <w:t>%,</w:t>
      </w:r>
      <w:r w:rsidR="00444F1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МБОУ «СШ № 30 им. С.А. Железнова» - 14%, МБОУ «СШ № 8» - 13%, МБОУ «СШ № 5» - 12%, МБОУ «Гимназия № 1 им. Н.М. Пржевальского» - 11%, МБОУ «СШ № 22», МБОУ «СШ № 26 им. А.С. Пушкина», МБОУ «СШ № 35» - 10% </w:t>
      </w:r>
      <w:r w:rsidR="00F77E12" w:rsidRPr="006640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(Диаграмма </w:t>
      </w:r>
      <w:r w:rsidR="000D1D3B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F77E12" w:rsidRPr="00664040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1D0BDA" w:rsidRDefault="000D1D3B" w:rsidP="000D1D3B">
      <w:pPr>
        <w:autoSpaceDE w:val="0"/>
        <w:autoSpaceDN w:val="0"/>
        <w:adjustRightInd w:val="0"/>
        <w:spacing w:after="0" w:line="240" w:lineRule="auto"/>
        <w:ind w:hanging="42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Диаграмма 4</w:t>
      </w:r>
    </w:p>
    <w:p w:rsidR="00D02485" w:rsidRDefault="00D02485" w:rsidP="000D1D3B">
      <w:pPr>
        <w:autoSpaceDE w:val="0"/>
        <w:autoSpaceDN w:val="0"/>
        <w:adjustRightInd w:val="0"/>
        <w:spacing w:after="0" w:line="240" w:lineRule="auto"/>
        <w:ind w:hanging="42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D1D3B" w:rsidRDefault="00297908" w:rsidP="000D1D3B">
      <w:pPr>
        <w:autoSpaceDE w:val="0"/>
        <w:autoSpaceDN w:val="0"/>
        <w:adjustRightInd w:val="0"/>
        <w:spacing w:after="0" w:line="240" w:lineRule="auto"/>
        <w:ind w:hanging="42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42B910" wp14:editId="0C57E93A">
            <wp:extent cx="5943600" cy="2139696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B7631" w:rsidRDefault="00112A46" w:rsidP="00A03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Средняя оценка по </w:t>
      </w:r>
      <w:r w:rsidR="004F19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городу </w:t>
      </w:r>
      <w:r w:rsidRPr="0011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– </w:t>
      </w:r>
      <w:r w:rsidRPr="00D02485"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ru-RU"/>
        </w:rPr>
        <w:t>3,</w:t>
      </w:r>
      <w:r w:rsidR="00D02485" w:rsidRPr="00D02485"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ru-RU"/>
        </w:rPr>
        <w:t>7</w:t>
      </w:r>
      <w:r w:rsidR="00D024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112A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112A46">
        <w:rPr>
          <w:rFonts w:ascii="Times New Roman" w:eastAsia="Calibri" w:hAnsi="Times New Roman" w:cs="Times New Roman"/>
          <w:sz w:val="28"/>
          <w:szCs w:val="28"/>
        </w:rPr>
        <w:t xml:space="preserve">Этот показатель выше среднего показателя по </w:t>
      </w:r>
      <w:r w:rsidR="004F198E">
        <w:rPr>
          <w:rFonts w:ascii="Times New Roman" w:eastAsia="Calibri" w:hAnsi="Times New Roman" w:cs="Times New Roman"/>
          <w:sz w:val="28"/>
          <w:szCs w:val="28"/>
        </w:rPr>
        <w:t>городу</w:t>
      </w:r>
      <w:r w:rsidRPr="00112A46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r w:rsidR="00650255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112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0255">
        <w:rPr>
          <w:rFonts w:ascii="Times New Roman" w:eastAsia="Calibri" w:hAnsi="Times New Roman" w:cs="Times New Roman"/>
          <w:sz w:val="28"/>
          <w:szCs w:val="28"/>
        </w:rPr>
        <w:t xml:space="preserve">13 общеобразовательных организаций (32,5% от всей выборки). Средняя оценка от 4,0 до 4,3 демонстрируют </w:t>
      </w:r>
      <w:proofErr w:type="gramStart"/>
      <w:r w:rsidR="00650255">
        <w:rPr>
          <w:rFonts w:ascii="Times New Roman" w:eastAsia="Calibri" w:hAnsi="Times New Roman" w:cs="Times New Roman"/>
          <w:sz w:val="28"/>
          <w:szCs w:val="28"/>
        </w:rPr>
        <w:t>следующие</w:t>
      </w:r>
      <w:proofErr w:type="gramEnd"/>
      <w:r w:rsidR="00650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5508">
        <w:rPr>
          <w:rFonts w:ascii="Times New Roman" w:eastAsia="Calibri" w:hAnsi="Times New Roman" w:cs="Times New Roman"/>
          <w:sz w:val="28"/>
          <w:szCs w:val="28"/>
        </w:rPr>
        <w:t>МБОУ</w:t>
      </w:r>
      <w:r w:rsidR="00650255">
        <w:rPr>
          <w:rFonts w:ascii="Times New Roman" w:eastAsia="Calibri" w:hAnsi="Times New Roman" w:cs="Times New Roman"/>
          <w:sz w:val="28"/>
          <w:szCs w:val="28"/>
        </w:rPr>
        <w:t xml:space="preserve">: «СШ № 39», </w:t>
      </w:r>
      <w:r w:rsidR="00C15508">
        <w:rPr>
          <w:rFonts w:ascii="Times New Roman" w:eastAsia="Calibri" w:hAnsi="Times New Roman" w:cs="Times New Roman"/>
          <w:sz w:val="28"/>
          <w:szCs w:val="28"/>
        </w:rPr>
        <w:t>«Лицей № 1 им. академика Б.Н. Петрова»</w:t>
      </w:r>
      <w:r w:rsidR="00650255">
        <w:rPr>
          <w:rFonts w:ascii="Times New Roman" w:eastAsia="Calibri" w:hAnsi="Times New Roman" w:cs="Times New Roman"/>
          <w:sz w:val="28"/>
          <w:szCs w:val="28"/>
        </w:rPr>
        <w:t xml:space="preserve">, «СШ № 13. Им. Э.Д. </w:t>
      </w:r>
      <w:proofErr w:type="spellStart"/>
      <w:r w:rsidR="00650255">
        <w:rPr>
          <w:rFonts w:ascii="Times New Roman" w:eastAsia="Calibri" w:hAnsi="Times New Roman" w:cs="Times New Roman"/>
          <w:sz w:val="28"/>
          <w:szCs w:val="28"/>
        </w:rPr>
        <w:t>Балтина</w:t>
      </w:r>
      <w:proofErr w:type="spellEnd"/>
      <w:r w:rsidR="00650255">
        <w:rPr>
          <w:rFonts w:ascii="Times New Roman" w:eastAsia="Calibri" w:hAnsi="Times New Roman" w:cs="Times New Roman"/>
          <w:sz w:val="28"/>
          <w:szCs w:val="28"/>
        </w:rPr>
        <w:t>», «Гимназия № 4»,</w:t>
      </w:r>
      <w:r w:rsidR="00C15508">
        <w:rPr>
          <w:rFonts w:ascii="Times New Roman" w:eastAsia="Calibri" w:hAnsi="Times New Roman" w:cs="Times New Roman"/>
          <w:sz w:val="28"/>
          <w:szCs w:val="28"/>
        </w:rPr>
        <w:t xml:space="preserve"> «СШ № </w:t>
      </w:r>
      <w:r w:rsidR="00650255">
        <w:rPr>
          <w:rFonts w:ascii="Times New Roman" w:eastAsia="Calibri" w:hAnsi="Times New Roman" w:cs="Times New Roman"/>
          <w:sz w:val="28"/>
          <w:szCs w:val="28"/>
        </w:rPr>
        <w:t>33</w:t>
      </w:r>
      <w:r w:rsidR="00C15508">
        <w:rPr>
          <w:rFonts w:ascii="Times New Roman" w:eastAsia="Calibri" w:hAnsi="Times New Roman" w:cs="Times New Roman"/>
          <w:sz w:val="28"/>
          <w:szCs w:val="28"/>
        </w:rPr>
        <w:t>», МБОУ «СШ № 3</w:t>
      </w:r>
      <w:r w:rsidR="00650255">
        <w:rPr>
          <w:rFonts w:ascii="Times New Roman" w:eastAsia="Calibri" w:hAnsi="Times New Roman" w:cs="Times New Roman"/>
          <w:sz w:val="28"/>
          <w:szCs w:val="28"/>
        </w:rPr>
        <w:t>7</w:t>
      </w:r>
      <w:r w:rsidR="00C15508">
        <w:rPr>
          <w:rFonts w:ascii="Times New Roman" w:eastAsia="Calibri" w:hAnsi="Times New Roman" w:cs="Times New Roman"/>
          <w:sz w:val="28"/>
          <w:szCs w:val="28"/>
        </w:rPr>
        <w:t>»</w:t>
      </w:r>
      <w:r w:rsidR="00650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7631">
        <w:rPr>
          <w:rFonts w:ascii="Times New Roman" w:eastAsia="Calibri" w:hAnsi="Times New Roman" w:cs="Times New Roman"/>
          <w:b/>
          <w:sz w:val="28"/>
          <w:szCs w:val="28"/>
        </w:rPr>
        <w:t xml:space="preserve">(Диаграмма </w:t>
      </w:r>
      <w:r w:rsidR="004F198E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31D5" w:rsidRPr="0024376A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A031D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183B" w:rsidRDefault="00D3183B" w:rsidP="00D3183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183B" w:rsidRDefault="00D3183B" w:rsidP="00D3183B">
      <w:pPr>
        <w:pStyle w:val="2"/>
      </w:pPr>
      <w:r>
        <w:t>Диаграмма 5</w:t>
      </w:r>
    </w:p>
    <w:p w:rsidR="00D3183B" w:rsidRDefault="00D3183B" w:rsidP="00A03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198E" w:rsidRDefault="00D02485" w:rsidP="004F198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459B03" wp14:editId="0E15823D">
            <wp:extent cx="6281928" cy="3877056"/>
            <wp:effectExtent l="0" t="0" r="508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52518" w:rsidRDefault="0078679F" w:rsidP="00C52518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518">
        <w:rPr>
          <w:rFonts w:ascii="Times New Roman" w:hAnsi="Times New Roman" w:cs="Times New Roman"/>
          <w:b/>
          <w:bCs/>
          <w:sz w:val="28"/>
          <w:szCs w:val="28"/>
        </w:rPr>
        <w:t xml:space="preserve">Анализ результатов выполнения заданий КИМ </w:t>
      </w:r>
    </w:p>
    <w:p w:rsidR="0078679F" w:rsidRPr="00C52518" w:rsidRDefault="0078679F" w:rsidP="00C52518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518">
        <w:rPr>
          <w:rFonts w:ascii="Times New Roman" w:hAnsi="Times New Roman" w:cs="Times New Roman"/>
          <w:b/>
          <w:bCs/>
          <w:sz w:val="28"/>
          <w:szCs w:val="28"/>
        </w:rPr>
        <w:t>диагностической работы</w:t>
      </w:r>
    </w:p>
    <w:p w:rsidR="0078679F" w:rsidRPr="005D219D" w:rsidRDefault="0078679F" w:rsidP="00C525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219D">
        <w:rPr>
          <w:rFonts w:ascii="Times New Roman" w:eastAsia="Calibri" w:hAnsi="Times New Roman" w:cs="Times New Roman"/>
          <w:color w:val="000000"/>
          <w:sz w:val="28"/>
          <w:szCs w:val="28"/>
        </w:rPr>
        <w:t>Охарактеризуем более подробно содержание заданий и результаты их выполнения.</w:t>
      </w:r>
    </w:p>
    <w:p w:rsidR="00C71301" w:rsidRPr="004036FC" w:rsidRDefault="00C71301" w:rsidP="00C71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6FC">
        <w:rPr>
          <w:rFonts w:ascii="Times New Roman" w:hAnsi="Times New Roman" w:cs="Times New Roman"/>
          <w:sz w:val="28"/>
          <w:szCs w:val="28"/>
        </w:rPr>
        <w:t xml:space="preserve">В заданиях КИМ </w:t>
      </w:r>
      <w:r>
        <w:rPr>
          <w:rFonts w:ascii="Times New Roman" w:hAnsi="Times New Roman" w:cs="Times New Roman"/>
          <w:sz w:val="28"/>
          <w:szCs w:val="28"/>
        </w:rPr>
        <w:t>диагностической работы</w:t>
      </w:r>
      <w:r w:rsidRPr="004036FC">
        <w:rPr>
          <w:rFonts w:ascii="Times New Roman" w:hAnsi="Times New Roman" w:cs="Times New Roman"/>
          <w:sz w:val="28"/>
          <w:szCs w:val="28"/>
        </w:rPr>
        <w:t xml:space="preserve">, как и в демонстрационном варианте, были усилены акценты на контроль способности </w:t>
      </w:r>
      <w:proofErr w:type="gramStart"/>
      <w:r w:rsidRPr="004036FC">
        <w:rPr>
          <w:rFonts w:ascii="Times New Roman" w:hAnsi="Times New Roman" w:cs="Times New Roman"/>
          <w:sz w:val="28"/>
          <w:szCs w:val="28"/>
        </w:rPr>
        <w:t>применять</w:t>
      </w:r>
      <w:proofErr w:type="gramEnd"/>
      <w:r w:rsidRPr="004036FC">
        <w:rPr>
          <w:rFonts w:ascii="Times New Roman" w:hAnsi="Times New Roman" w:cs="Times New Roman"/>
          <w:sz w:val="28"/>
          <w:szCs w:val="28"/>
        </w:rPr>
        <w:t xml:space="preserve"> полученные знания на практике, развитие логического мышления, умения работать с информацией.</w:t>
      </w:r>
      <w:r w:rsidRPr="0040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6FC">
        <w:rPr>
          <w:rFonts w:ascii="Times New Roman" w:hAnsi="Times New Roman" w:cs="Times New Roman"/>
          <w:sz w:val="28"/>
          <w:szCs w:val="28"/>
        </w:rPr>
        <w:t>Задания КИМ проверяли базовые вычислительные и логические умения и навыки, умение анализировать информацию, представленную на графиках и в таблицах, умение использовать простейшие вероятностные и статистические модели, ориентироваться в простейших геометрических конструкциях. В работу были включены задания базового уровня по всем основным предметным разделам: геометрия (планиметрия и стереометрия), алгебра, начала математического анализа, теория вероятностей и статистика.</w:t>
      </w:r>
    </w:p>
    <w:p w:rsidR="00C71301" w:rsidRDefault="00C71301" w:rsidP="00C71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6FC">
        <w:rPr>
          <w:rFonts w:ascii="Times New Roman" w:hAnsi="Times New Roman" w:cs="Times New Roman"/>
          <w:sz w:val="28"/>
          <w:szCs w:val="28"/>
        </w:rPr>
        <w:lastRenderedPageBreak/>
        <w:t>Выполнение заданий работы свидетельств</w:t>
      </w:r>
      <w:r w:rsidR="00FB1680">
        <w:rPr>
          <w:rFonts w:ascii="Times New Roman" w:hAnsi="Times New Roman" w:cs="Times New Roman"/>
          <w:sz w:val="28"/>
          <w:szCs w:val="28"/>
        </w:rPr>
        <w:t>овало</w:t>
      </w:r>
      <w:r w:rsidRPr="004036FC">
        <w:rPr>
          <w:rFonts w:ascii="Times New Roman" w:hAnsi="Times New Roman" w:cs="Times New Roman"/>
          <w:sz w:val="28"/>
          <w:szCs w:val="28"/>
        </w:rPr>
        <w:t xml:space="preserve"> о наличии </w:t>
      </w:r>
      <w:r w:rsidR="00FB1680">
        <w:rPr>
          <w:rFonts w:ascii="Times New Roman" w:hAnsi="Times New Roman" w:cs="Times New Roman"/>
          <w:sz w:val="28"/>
          <w:szCs w:val="28"/>
        </w:rPr>
        <w:t xml:space="preserve">и уровне </w:t>
      </w:r>
      <w:r w:rsidRPr="004036FC">
        <w:rPr>
          <w:rFonts w:ascii="Times New Roman" w:hAnsi="Times New Roman" w:cs="Times New Roman"/>
          <w:sz w:val="28"/>
          <w:szCs w:val="28"/>
        </w:rPr>
        <w:t xml:space="preserve">общематематических умений, необходимых человеку в современном обществе. </w:t>
      </w:r>
    </w:p>
    <w:p w:rsidR="003D28D3" w:rsidRDefault="00FB1680" w:rsidP="00FB1680">
      <w:pPr>
        <w:pStyle w:val="23"/>
        <w:tabs>
          <w:tab w:val="clear" w:pos="426"/>
        </w:tabs>
      </w:pPr>
      <w:r>
        <w:tab/>
      </w:r>
      <w:r w:rsidR="00DA4F21" w:rsidRPr="00DA4F21">
        <w:t xml:space="preserve">Средний результат решаемости заданий базового уровня – </w:t>
      </w:r>
      <w:r w:rsidR="00DA4F21">
        <w:t>39%.</w:t>
      </w:r>
      <w:r w:rsidR="00DA4F21" w:rsidRPr="00DA4F21">
        <w:t xml:space="preserve"> В целом успешность выполнения заданий базового уровня находится в диапазоне 2</w:t>
      </w:r>
      <w:r w:rsidR="00DA4F21">
        <w:t>9</w:t>
      </w:r>
      <w:r w:rsidR="00DA4F21" w:rsidRPr="00DA4F21">
        <w:t xml:space="preserve">% до </w:t>
      </w:r>
      <w:r w:rsidR="00DA4F21">
        <w:t>49</w:t>
      </w:r>
      <w:r w:rsidR="00DA4F21" w:rsidRPr="00DA4F21">
        <w:t xml:space="preserve">% (диаграмма </w:t>
      </w:r>
      <w:r w:rsidR="00EE6B96">
        <w:t>6</w:t>
      </w:r>
      <w:r w:rsidR="00DA4F21" w:rsidRPr="00DA4F21">
        <w:t>).</w:t>
      </w:r>
    </w:p>
    <w:p w:rsidR="003D28D3" w:rsidRDefault="003D28D3" w:rsidP="003D28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6</w:t>
      </w:r>
    </w:p>
    <w:p w:rsidR="003D28D3" w:rsidRDefault="003D28D3" w:rsidP="003D28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8D3" w:rsidRDefault="003D28D3" w:rsidP="003D2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29998E" wp14:editId="5DF49B39">
            <wp:extent cx="5940425" cy="3877922"/>
            <wp:effectExtent l="0" t="0" r="3175" b="889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A4F21" w:rsidRDefault="00DA4F21" w:rsidP="00C71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4F21" w:rsidRDefault="00DA4F21" w:rsidP="00DA4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F21">
        <w:rPr>
          <w:rFonts w:ascii="Times New Roman" w:hAnsi="Times New Roman" w:cs="Times New Roman"/>
          <w:sz w:val="28"/>
          <w:szCs w:val="28"/>
        </w:rPr>
        <w:t xml:space="preserve">Наиболее высокий процент выполнения </w:t>
      </w:r>
      <w:r>
        <w:rPr>
          <w:rFonts w:ascii="Times New Roman" w:hAnsi="Times New Roman" w:cs="Times New Roman"/>
          <w:sz w:val="28"/>
          <w:szCs w:val="28"/>
        </w:rPr>
        <w:t>заданий базового уровня</w:t>
      </w:r>
      <w:r w:rsidRPr="00DA4F21">
        <w:rPr>
          <w:rFonts w:ascii="Times New Roman" w:hAnsi="Times New Roman" w:cs="Times New Roman"/>
          <w:sz w:val="28"/>
          <w:szCs w:val="28"/>
        </w:rPr>
        <w:t xml:space="preserve"> в МБОУ «СШ №</w:t>
      </w:r>
      <w:r w:rsidR="00EE6B96">
        <w:rPr>
          <w:rFonts w:ascii="Times New Roman" w:hAnsi="Times New Roman" w:cs="Times New Roman"/>
          <w:sz w:val="28"/>
          <w:szCs w:val="28"/>
        </w:rPr>
        <w:t xml:space="preserve"> 31</w:t>
      </w:r>
      <w:r w:rsidRPr="00DA4F21">
        <w:rPr>
          <w:rFonts w:ascii="Times New Roman" w:hAnsi="Times New Roman" w:cs="Times New Roman"/>
          <w:sz w:val="28"/>
          <w:szCs w:val="28"/>
        </w:rPr>
        <w:t xml:space="preserve">» - </w:t>
      </w:r>
      <w:r w:rsidR="00EE6B96">
        <w:rPr>
          <w:rFonts w:ascii="Times New Roman" w:hAnsi="Times New Roman" w:cs="Times New Roman"/>
          <w:sz w:val="28"/>
          <w:szCs w:val="28"/>
        </w:rPr>
        <w:t>68</w:t>
      </w:r>
      <w:r w:rsidRPr="00DA4F21">
        <w:rPr>
          <w:rFonts w:ascii="Times New Roman" w:hAnsi="Times New Roman" w:cs="Times New Roman"/>
          <w:sz w:val="28"/>
          <w:szCs w:val="28"/>
        </w:rPr>
        <w:t xml:space="preserve">%, </w:t>
      </w:r>
      <w:r w:rsidR="00EE6B96" w:rsidRPr="00DA4F21">
        <w:rPr>
          <w:rFonts w:ascii="Times New Roman" w:hAnsi="Times New Roman" w:cs="Times New Roman"/>
          <w:sz w:val="28"/>
          <w:szCs w:val="28"/>
        </w:rPr>
        <w:t>МБОУ «</w:t>
      </w:r>
      <w:proofErr w:type="gramStart"/>
      <w:r w:rsidR="00EE6B96" w:rsidRPr="00DA4F2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EE6B96" w:rsidRPr="00DA4F21">
        <w:rPr>
          <w:rFonts w:ascii="Times New Roman" w:hAnsi="Times New Roman" w:cs="Times New Roman"/>
          <w:sz w:val="28"/>
          <w:szCs w:val="28"/>
        </w:rPr>
        <w:t xml:space="preserve">с)Ш № </w:t>
      </w:r>
      <w:r w:rsidR="00EE6B96">
        <w:rPr>
          <w:rFonts w:ascii="Times New Roman" w:hAnsi="Times New Roman" w:cs="Times New Roman"/>
          <w:sz w:val="28"/>
          <w:szCs w:val="28"/>
        </w:rPr>
        <w:t>1</w:t>
      </w:r>
      <w:r w:rsidR="00EE6B96" w:rsidRPr="00DA4F21">
        <w:rPr>
          <w:rFonts w:ascii="Times New Roman" w:hAnsi="Times New Roman" w:cs="Times New Roman"/>
          <w:sz w:val="28"/>
          <w:szCs w:val="28"/>
        </w:rPr>
        <w:t>»</w:t>
      </w:r>
      <w:r w:rsidR="00EE6B96">
        <w:rPr>
          <w:rFonts w:ascii="Times New Roman" w:hAnsi="Times New Roman" w:cs="Times New Roman"/>
          <w:sz w:val="28"/>
          <w:szCs w:val="28"/>
        </w:rPr>
        <w:t xml:space="preserve"> - 64%</w:t>
      </w:r>
      <w:r w:rsidR="00EE6B96" w:rsidRPr="00DA4F21">
        <w:rPr>
          <w:rFonts w:ascii="Times New Roman" w:hAnsi="Times New Roman" w:cs="Times New Roman"/>
          <w:sz w:val="28"/>
          <w:szCs w:val="28"/>
        </w:rPr>
        <w:t xml:space="preserve">, «О(с)Ш № </w:t>
      </w:r>
      <w:r w:rsidR="00EE6B96">
        <w:rPr>
          <w:rFonts w:ascii="Times New Roman" w:hAnsi="Times New Roman" w:cs="Times New Roman"/>
          <w:sz w:val="28"/>
          <w:szCs w:val="28"/>
        </w:rPr>
        <w:t>2</w:t>
      </w:r>
      <w:r w:rsidR="00EE6B96" w:rsidRPr="00DA4F21">
        <w:rPr>
          <w:rFonts w:ascii="Times New Roman" w:hAnsi="Times New Roman" w:cs="Times New Roman"/>
          <w:sz w:val="28"/>
          <w:szCs w:val="28"/>
        </w:rPr>
        <w:t>»</w:t>
      </w:r>
      <w:r w:rsidR="00EE6B96">
        <w:rPr>
          <w:rFonts w:ascii="Times New Roman" w:hAnsi="Times New Roman" w:cs="Times New Roman"/>
          <w:sz w:val="28"/>
          <w:szCs w:val="28"/>
        </w:rPr>
        <w:t xml:space="preserve"> - 58%</w:t>
      </w:r>
      <w:r w:rsidR="00EE6B96" w:rsidRPr="00DA4F21">
        <w:rPr>
          <w:rFonts w:ascii="Times New Roman" w:hAnsi="Times New Roman" w:cs="Times New Roman"/>
          <w:sz w:val="28"/>
          <w:szCs w:val="28"/>
        </w:rPr>
        <w:t xml:space="preserve">, </w:t>
      </w:r>
      <w:r w:rsidRPr="00DA4F21">
        <w:rPr>
          <w:rFonts w:ascii="Times New Roman" w:hAnsi="Times New Roman" w:cs="Times New Roman"/>
          <w:sz w:val="28"/>
          <w:szCs w:val="28"/>
        </w:rPr>
        <w:t>«СШ №</w:t>
      </w:r>
      <w:r w:rsidR="00EE6B96">
        <w:rPr>
          <w:rFonts w:ascii="Times New Roman" w:hAnsi="Times New Roman" w:cs="Times New Roman"/>
          <w:sz w:val="28"/>
          <w:szCs w:val="28"/>
        </w:rPr>
        <w:t xml:space="preserve"> 8</w:t>
      </w:r>
      <w:r w:rsidRPr="00DA4F21">
        <w:rPr>
          <w:rFonts w:ascii="Times New Roman" w:hAnsi="Times New Roman" w:cs="Times New Roman"/>
          <w:sz w:val="28"/>
          <w:szCs w:val="28"/>
        </w:rPr>
        <w:t>»</w:t>
      </w:r>
      <w:r w:rsidR="00EE6B96">
        <w:rPr>
          <w:rFonts w:ascii="Times New Roman" w:hAnsi="Times New Roman" w:cs="Times New Roman"/>
          <w:sz w:val="28"/>
          <w:szCs w:val="28"/>
        </w:rPr>
        <w:t>, МБОУ «СШ № 32 им. С.А. Лавочкина»</w:t>
      </w:r>
      <w:r w:rsidRPr="00DA4F21">
        <w:rPr>
          <w:rFonts w:ascii="Times New Roman" w:hAnsi="Times New Roman" w:cs="Times New Roman"/>
          <w:sz w:val="28"/>
          <w:szCs w:val="28"/>
        </w:rPr>
        <w:t xml:space="preserve"> - </w:t>
      </w:r>
      <w:r w:rsidR="00EE6B96">
        <w:rPr>
          <w:rFonts w:ascii="Times New Roman" w:hAnsi="Times New Roman" w:cs="Times New Roman"/>
          <w:sz w:val="28"/>
          <w:szCs w:val="28"/>
        </w:rPr>
        <w:t>5</w:t>
      </w:r>
      <w:r w:rsidRPr="00DA4F21">
        <w:rPr>
          <w:rFonts w:ascii="Times New Roman" w:hAnsi="Times New Roman" w:cs="Times New Roman"/>
          <w:sz w:val="28"/>
          <w:szCs w:val="28"/>
        </w:rPr>
        <w:t>1</w:t>
      </w:r>
      <w:r w:rsidR="00EE6B96">
        <w:rPr>
          <w:rFonts w:ascii="Times New Roman" w:hAnsi="Times New Roman" w:cs="Times New Roman"/>
          <w:sz w:val="28"/>
          <w:szCs w:val="28"/>
        </w:rPr>
        <w:t>%</w:t>
      </w:r>
      <w:r w:rsidRPr="00DA4F2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E6B96">
        <w:rPr>
          <w:rFonts w:ascii="Times New Roman" w:hAnsi="Times New Roman" w:cs="Times New Roman"/>
          <w:b/>
          <w:sz w:val="28"/>
          <w:szCs w:val="28"/>
        </w:rPr>
        <w:t>Диаграмма 8</w:t>
      </w:r>
      <w:r w:rsidRPr="00DA4F21">
        <w:rPr>
          <w:rFonts w:ascii="Times New Roman" w:hAnsi="Times New Roman" w:cs="Times New Roman"/>
          <w:b/>
          <w:sz w:val="28"/>
          <w:szCs w:val="28"/>
        </w:rPr>
        <w:t>)</w:t>
      </w:r>
      <w:r w:rsidRPr="00DA4F21">
        <w:rPr>
          <w:rFonts w:ascii="Times New Roman" w:hAnsi="Times New Roman" w:cs="Times New Roman"/>
          <w:sz w:val="28"/>
          <w:szCs w:val="28"/>
        </w:rPr>
        <w:t>.</w:t>
      </w:r>
    </w:p>
    <w:p w:rsidR="00740C5D" w:rsidRDefault="001A035D" w:rsidP="00740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A03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Средний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результат решаемости заданий профильного уровня составил 31%.</w:t>
      </w:r>
      <w:r w:rsidRPr="001A03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Показатель успешности выполнения заданий профильного уровня находится в диапазоне от 18% до 48% (Диаграмма 7). Лучший результат выполнения заданий профильного уровня демонстрируют обучающиеся </w:t>
      </w:r>
      <w:r w:rsidR="003D28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МБОУ: «СШ № 28» - 55%, «СШ № 16» - 51%, «СШ № 37» - 48%, «СШ № 33» - 47%, «СШ № 36 им. А.М. </w:t>
      </w:r>
      <w:proofErr w:type="spellStart"/>
      <w:r w:rsidR="003D28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Городнянского</w:t>
      </w:r>
      <w:proofErr w:type="spellEnd"/>
      <w:r w:rsidR="003D28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 - 46%, «Гимназия № 1 им. Н.М. Пржевальского» -45% (Диаграмма 8).</w:t>
      </w:r>
    </w:p>
    <w:p w:rsidR="003D28D3" w:rsidRDefault="003D28D3" w:rsidP="00740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C5D">
        <w:rPr>
          <w:rFonts w:ascii="Times New Roman" w:hAnsi="Times New Roman" w:cs="Times New Roman"/>
          <w:sz w:val="28"/>
          <w:szCs w:val="28"/>
          <w:lang w:eastAsia="ar-SA"/>
        </w:rPr>
        <w:t xml:space="preserve">Диаграмма 9 демонстрирует </w:t>
      </w:r>
      <w:r w:rsidR="00740C5D" w:rsidRPr="00740C5D">
        <w:rPr>
          <w:rFonts w:ascii="Times New Roman" w:hAnsi="Times New Roman" w:cs="Times New Roman"/>
          <w:sz w:val="28"/>
          <w:szCs w:val="28"/>
          <w:lang w:eastAsia="ar-SA"/>
        </w:rPr>
        <w:t xml:space="preserve">средний результат выполнения заданий </w:t>
      </w:r>
      <w:r w:rsidR="00740C5D">
        <w:rPr>
          <w:rFonts w:ascii="Times New Roman" w:hAnsi="Times New Roman" w:cs="Times New Roman"/>
          <w:sz w:val="28"/>
          <w:szCs w:val="28"/>
          <w:lang w:eastAsia="ar-SA"/>
        </w:rPr>
        <w:t>диагностической работы в целом.</w:t>
      </w:r>
    </w:p>
    <w:p w:rsidR="00740C5D" w:rsidRDefault="00740C5D" w:rsidP="00740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Средний результат решаемости заданий двух уровней составил 65%.</w:t>
      </w:r>
    </w:p>
    <w:p w:rsidR="00740C5D" w:rsidRDefault="00740C5D" w:rsidP="00740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 большей части общеобразовательных организаций процент выполнения заданий диагностической работы выше среднего по городу. Лучший результат демонстрируют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МБОУ: «СШ № 37» - 91%, «СШ № 13 им. Э.Д.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Балтина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» - </w:t>
      </w:r>
      <w:r w:rsidR="00313FDB">
        <w:rPr>
          <w:rFonts w:ascii="Times New Roman" w:hAnsi="Times New Roman" w:cs="Times New Roman"/>
          <w:sz w:val="28"/>
          <w:szCs w:val="28"/>
          <w:lang w:eastAsia="ar-SA"/>
        </w:rPr>
        <w:t xml:space="preserve">85%, «Гимназия № 4» - 83%, </w:t>
      </w:r>
      <w:r>
        <w:rPr>
          <w:rFonts w:ascii="Times New Roman" w:hAnsi="Times New Roman" w:cs="Times New Roman"/>
          <w:sz w:val="28"/>
          <w:szCs w:val="28"/>
          <w:lang w:eastAsia="ar-SA"/>
        </w:rPr>
        <w:t>«СШ № 33»</w:t>
      </w:r>
      <w:r w:rsidR="00313FDB">
        <w:rPr>
          <w:rFonts w:ascii="Times New Roman" w:hAnsi="Times New Roman" w:cs="Times New Roman"/>
          <w:sz w:val="28"/>
          <w:szCs w:val="28"/>
          <w:lang w:eastAsia="ar-SA"/>
        </w:rPr>
        <w:t xml:space="preserve"> - 80%.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FB1680" w:rsidRPr="00740C5D" w:rsidRDefault="00FB1680" w:rsidP="00740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Можно предположить, что результаты диагностической работы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свидетедьствуют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 недопонимании алгоритма её выполнения. </w:t>
      </w:r>
    </w:p>
    <w:p w:rsidR="003D28D3" w:rsidRDefault="003D28D3" w:rsidP="00C71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1301" w:rsidRDefault="00C71301" w:rsidP="00C71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Диаграмма 7</w:t>
      </w:r>
    </w:p>
    <w:p w:rsidR="00C71301" w:rsidRDefault="00C71301" w:rsidP="00C71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1301" w:rsidRDefault="00C71301" w:rsidP="00C525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66B990" wp14:editId="1958B87B">
            <wp:extent cx="5940425" cy="3877922"/>
            <wp:effectExtent l="0" t="0" r="3175" b="889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D28D3" w:rsidRDefault="003D28D3" w:rsidP="00C7130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1301" w:rsidRDefault="00C71301" w:rsidP="00C7130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Диаграмма 8</w:t>
      </w:r>
    </w:p>
    <w:p w:rsidR="00C71301" w:rsidRDefault="00C71301" w:rsidP="00C7130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1301" w:rsidRDefault="00C71301" w:rsidP="00C525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A86AE2" wp14:editId="6A9A2215">
            <wp:extent cx="5940425" cy="3877922"/>
            <wp:effectExtent l="0" t="0" r="3175" b="889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D28D3" w:rsidRDefault="003D28D3" w:rsidP="00C525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D28D3" w:rsidRDefault="003D28D3" w:rsidP="003D28D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Диаграмма 9</w:t>
      </w:r>
    </w:p>
    <w:p w:rsidR="00C71301" w:rsidRPr="00C52518" w:rsidRDefault="003D28D3" w:rsidP="00C525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DD63E7" wp14:editId="23F3D6E6">
            <wp:extent cx="5940425" cy="3877922"/>
            <wp:effectExtent l="0" t="0" r="3175" b="889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D28D3" w:rsidRDefault="0024376A" w:rsidP="00C525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3D28D3" w:rsidRPr="00FB1680" w:rsidRDefault="00313FDB" w:rsidP="00C5251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FB1680">
        <w:rPr>
          <w:rFonts w:ascii="Times New Roman" w:eastAsia="Calibri" w:hAnsi="Times New Roman" w:cs="Times New Roman"/>
          <w:bCs/>
          <w:sz w:val="28"/>
          <w:szCs w:val="28"/>
        </w:rPr>
        <w:t>Результаты выполнения заданий диагностической работы согласно обобщенному плану представлены в таблице</w:t>
      </w:r>
      <w:r w:rsidR="00FB1680">
        <w:rPr>
          <w:rFonts w:ascii="Times New Roman" w:eastAsia="Calibri" w:hAnsi="Times New Roman" w:cs="Times New Roman"/>
          <w:bCs/>
          <w:sz w:val="28"/>
          <w:szCs w:val="28"/>
        </w:rPr>
        <w:t xml:space="preserve"> 3</w:t>
      </w:r>
      <w:r w:rsidRPr="00FB1680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3D28D3" w:rsidRDefault="003D28D3" w:rsidP="00C525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B1680" w:rsidRDefault="00FB1680" w:rsidP="00313F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  <w:sectPr w:rsidR="00FB1680" w:rsidSect="00304868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tbl>
      <w:tblPr>
        <w:tblW w:w="14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2271"/>
        <w:gridCol w:w="992"/>
        <w:gridCol w:w="1134"/>
        <w:gridCol w:w="1276"/>
        <w:gridCol w:w="7026"/>
        <w:gridCol w:w="928"/>
      </w:tblGrid>
      <w:tr w:rsidR="00FB1680" w:rsidRPr="00313FDB" w:rsidTr="00AA09E9">
        <w:trPr>
          <w:cantSplit/>
          <w:trHeight w:val="1550"/>
        </w:trPr>
        <w:tc>
          <w:tcPr>
            <w:tcW w:w="14583" w:type="dxa"/>
            <w:gridSpan w:val="7"/>
            <w:shd w:val="clear" w:color="auto" w:fill="auto"/>
            <w:vAlign w:val="center"/>
          </w:tcPr>
          <w:p w:rsidR="00FB1680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16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Таблица 3</w:t>
            </w:r>
          </w:p>
          <w:p w:rsidR="00FB1680" w:rsidRPr="00FB1680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Выполнение заданий диагностической работы в соответствии с обобщенным планом</w:t>
            </w:r>
          </w:p>
        </w:tc>
      </w:tr>
      <w:tr w:rsidR="00FB1680" w:rsidRPr="00313FDB" w:rsidTr="00AA09E9">
        <w:trPr>
          <w:cantSplit/>
          <w:trHeight w:val="2129"/>
        </w:trPr>
        <w:tc>
          <w:tcPr>
            <w:tcW w:w="956" w:type="dxa"/>
            <w:shd w:val="clear" w:color="auto" w:fill="auto"/>
            <w:vAlign w:val="center"/>
          </w:tcPr>
          <w:p w:rsidR="00FB1680" w:rsidRPr="00313FDB" w:rsidRDefault="00FB1680" w:rsidP="00DA6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задания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FB1680" w:rsidRPr="00313FDB" w:rsidRDefault="00FB1680" w:rsidP="00DA6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Проверяемые требования (умения) </w:t>
            </w:r>
          </w:p>
        </w:tc>
        <w:tc>
          <w:tcPr>
            <w:tcW w:w="992" w:type="dxa"/>
            <w:shd w:val="clear" w:color="auto" w:fill="auto"/>
          </w:tcPr>
          <w:p w:rsidR="00FB1680" w:rsidRPr="00313FDB" w:rsidRDefault="00FB1680" w:rsidP="00DA6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Коды проверяемых требований</w:t>
            </w:r>
          </w:p>
          <w:p w:rsidR="00FB1680" w:rsidRPr="00313FDB" w:rsidRDefault="00FB1680" w:rsidP="00DA6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уровню подготовки</w:t>
            </w:r>
          </w:p>
          <w:p w:rsidR="00FB1680" w:rsidRPr="00313FDB" w:rsidRDefault="00FB1680" w:rsidP="00DA6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 кодификатору)</w:t>
            </w:r>
          </w:p>
        </w:tc>
        <w:tc>
          <w:tcPr>
            <w:tcW w:w="1134" w:type="dxa"/>
            <w:shd w:val="clear" w:color="auto" w:fill="auto"/>
          </w:tcPr>
          <w:p w:rsidR="00FB1680" w:rsidRPr="00313FDB" w:rsidRDefault="00FB1680" w:rsidP="00DA6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Коды проверяемых элементов содержания (по кодификатору)</w:t>
            </w:r>
          </w:p>
        </w:tc>
        <w:tc>
          <w:tcPr>
            <w:tcW w:w="1276" w:type="dxa"/>
            <w:shd w:val="clear" w:color="auto" w:fill="auto"/>
          </w:tcPr>
          <w:p w:rsidR="00FB1680" w:rsidRPr="00313FDB" w:rsidRDefault="00FB1680" w:rsidP="00DA6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7026" w:type="dxa"/>
          </w:tcPr>
          <w:p w:rsidR="00FB1680" w:rsidRPr="00313FDB" w:rsidRDefault="00FB1680" w:rsidP="00DA6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Текст задания</w:t>
            </w:r>
          </w:p>
        </w:tc>
        <w:tc>
          <w:tcPr>
            <w:tcW w:w="928" w:type="dxa"/>
            <w:shd w:val="clear" w:color="auto" w:fill="auto"/>
          </w:tcPr>
          <w:p w:rsidR="00FB1680" w:rsidRPr="00313FDB" w:rsidRDefault="00FB1680" w:rsidP="00DA6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Процент выполнения</w:t>
            </w:r>
          </w:p>
        </w:tc>
      </w:tr>
      <w:tr w:rsidR="00FB1680" w:rsidRPr="00313FDB" w:rsidTr="00AA09E9">
        <w:tc>
          <w:tcPr>
            <w:tcW w:w="956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1а)</w:t>
            </w:r>
            <w:proofErr w:type="gramEnd"/>
          </w:p>
        </w:tc>
        <w:tc>
          <w:tcPr>
            <w:tcW w:w="2271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1.1.1,</w:t>
            </w:r>
          </w:p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26" w:type="dxa"/>
          </w:tcPr>
          <w:p w:rsidR="00FB1680" w:rsidRPr="002B58ED" w:rsidRDefault="00FB1680" w:rsidP="00FB168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16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а)</w:t>
            </w:r>
            <w:r w:rsidRPr="00FB1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Весь первый этаж 16-этажного дома занимают магазины, а на каждом из остальных этажей любого подъезда расположено по 4 квартиры. В каком подъезде расположена квартира 199?</w:t>
            </w:r>
            <w:r w:rsidR="002B5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FB1680" w:rsidRPr="00313FDB" w:rsidRDefault="00FB1680" w:rsidP="00313F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sz w:val="24"/>
                <w:szCs w:val="24"/>
              </w:rPr>
              <w:t>42%</w:t>
            </w:r>
          </w:p>
        </w:tc>
      </w:tr>
      <w:tr w:rsidR="00FB1680" w:rsidRPr="00313FDB" w:rsidTr="00AA09E9">
        <w:tc>
          <w:tcPr>
            <w:tcW w:w="956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1б)</w:t>
            </w:r>
            <w:proofErr w:type="gramEnd"/>
          </w:p>
        </w:tc>
        <w:tc>
          <w:tcPr>
            <w:tcW w:w="2271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Уметь использовать приобретенные знания и умения в практической деятельности и повседневной </w:t>
            </w: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1.1.1,</w:t>
            </w:r>
          </w:p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26" w:type="dxa"/>
          </w:tcPr>
          <w:p w:rsidR="00FB1680" w:rsidRPr="002B58ED" w:rsidRDefault="00FB1680" w:rsidP="002B58E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16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б)</w:t>
            </w:r>
            <w:r w:rsidRPr="00FB1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Весь первый этаж 16-этажного дома занимают магазины, а на каждом из остальных этажей любого подъезда расположено по 4 квартиры. На каком этаже этого дома находится квартира 165? (Профильный уровень)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30%</w:t>
            </w:r>
          </w:p>
        </w:tc>
      </w:tr>
      <w:tr w:rsidR="00FB1680" w:rsidRPr="00313FDB" w:rsidTr="00AA09E9">
        <w:tc>
          <w:tcPr>
            <w:tcW w:w="956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2а)</w:t>
            </w:r>
            <w:proofErr w:type="gramEnd"/>
          </w:p>
        </w:tc>
        <w:tc>
          <w:tcPr>
            <w:tcW w:w="2271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3.1,</w:t>
            </w:r>
          </w:p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3.1–3.3,</w:t>
            </w:r>
          </w:p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6.2.1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26" w:type="dxa"/>
          </w:tcPr>
          <w:p w:rsidR="002B58ED" w:rsidRPr="002B58ED" w:rsidRDefault="002B58ED" w:rsidP="002B58ED">
            <w:pPr>
              <w:spacing w:after="0" w:line="240" w:lineRule="auto"/>
              <w:ind w:left="2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рисунке жирными точками показано суточное количество осадков, выпавших в Томске с 8 по 24 января 2005 года. По горизонтали указаны числа месяца, по вертикали – количество осадков, выпавших в соответствующий день в миллиметрах. Для наглядности жирные точки на рисунке соединены линией. </w:t>
            </w:r>
          </w:p>
          <w:p w:rsidR="002B58ED" w:rsidRPr="002B58ED" w:rsidRDefault="002B58ED" w:rsidP="002B5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drawing>
                <wp:inline distT="0" distB="0" distL="0" distR="0" wp14:anchorId="489D1717" wp14:editId="4D8BBB20">
                  <wp:extent cx="3136265" cy="17557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265" cy="175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8ED" w:rsidRPr="002B58ED" w:rsidRDefault="002B58ED" w:rsidP="002B5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58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а)</w:t>
            </w: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Определите по рисунку, какого числа впервые выпало ровно 1,5 миллиметров осадков. (Базовый уровень)</w:t>
            </w:r>
          </w:p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42%</w:t>
            </w:r>
          </w:p>
        </w:tc>
      </w:tr>
      <w:tr w:rsidR="00FB1680" w:rsidRPr="00313FDB" w:rsidTr="00AA09E9">
        <w:tc>
          <w:tcPr>
            <w:tcW w:w="956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2б)</w:t>
            </w:r>
            <w:proofErr w:type="gramEnd"/>
          </w:p>
        </w:tc>
        <w:tc>
          <w:tcPr>
            <w:tcW w:w="2271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использовать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3.1,</w:t>
            </w:r>
          </w:p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3.1–3.3,</w:t>
            </w:r>
          </w:p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6.2.1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26" w:type="dxa"/>
          </w:tcPr>
          <w:p w:rsidR="002B58ED" w:rsidRPr="002B58ED" w:rsidRDefault="002B58ED" w:rsidP="002B5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рисунке жирными точками показано суточное количество осадков, выпавших в Томске с 8 по 24 января 2005 года. По горизонтали указаны числа месяца, по вертикали – количество осадков, выпавших в соответствующий день в миллиметрах. Для наглядности жирные точки на рисунке соединены линией. </w:t>
            </w:r>
          </w:p>
          <w:p w:rsidR="002B58ED" w:rsidRPr="002B58ED" w:rsidRDefault="002B58ED" w:rsidP="002B5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B58ED" w:rsidRPr="002B58ED" w:rsidRDefault="002B58ED" w:rsidP="002B5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drawing>
                <wp:inline distT="0" distB="0" distL="0" distR="0" wp14:anchorId="3093F64E" wp14:editId="375CD991">
                  <wp:extent cx="3136265" cy="17557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265" cy="175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8ED" w:rsidRPr="002B58ED" w:rsidRDefault="002B58ED" w:rsidP="002B5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B58ED" w:rsidRPr="002B58ED" w:rsidRDefault="002B58ED" w:rsidP="002B5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б) Определите по рисунку, какое количество осадков выпало с 11 по 15 января включительно. Ответ дайте в миллиметрах. (Профильный уровень)</w:t>
            </w:r>
          </w:p>
          <w:p w:rsidR="00FB1680" w:rsidRPr="002B58ED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48%</w:t>
            </w:r>
          </w:p>
        </w:tc>
      </w:tr>
      <w:tr w:rsidR="00FB1680" w:rsidRPr="00313FDB" w:rsidTr="00AA09E9">
        <w:tc>
          <w:tcPr>
            <w:tcW w:w="956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3а)</w:t>
            </w:r>
            <w:proofErr w:type="gramEnd"/>
          </w:p>
        </w:tc>
        <w:tc>
          <w:tcPr>
            <w:tcW w:w="2271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26" w:type="dxa"/>
          </w:tcPr>
          <w:p w:rsidR="002B58ED" w:rsidRPr="002B58ED" w:rsidRDefault="002B58ED" w:rsidP="002B5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58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а)</w:t>
            </w: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Трапеция изображена на клетчатой бумаге</w:t>
            </w:r>
          </w:p>
          <w:p w:rsidR="002B58ED" w:rsidRPr="002B58ED" w:rsidRDefault="002B58ED" w:rsidP="002B5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размером клетки  </w:t>
            </w: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object w:dxaOrig="11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2pt;height:13.8pt" o:ole="">
                  <v:imagedata r:id="rId19" o:title=""/>
                </v:shape>
                <o:OLEObject Type="Embed" ProgID="Equation.DSMT4" ShapeID="_x0000_i1025" DrawAspect="Content" ObjectID="_1671277995" r:id="rId20"/>
              </w:object>
            </w: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Найдите длину</w:t>
            </w:r>
          </w:p>
          <w:p w:rsidR="002B58ED" w:rsidRPr="002B58ED" w:rsidRDefault="002B58ED" w:rsidP="002B5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её средней линии. Ответ дайте в сантиметрах. </w:t>
            </w:r>
          </w:p>
          <w:p w:rsidR="002B58ED" w:rsidRPr="002B58ED" w:rsidRDefault="002B58ED" w:rsidP="002B5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(Базовый уровень)</w:t>
            </w:r>
          </w:p>
          <w:p w:rsidR="002B58ED" w:rsidRPr="002B58ED" w:rsidRDefault="002B58ED" w:rsidP="002B5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D87041" wp14:editId="745768B8">
                  <wp:extent cx="1619250" cy="9429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1680" w:rsidRPr="00313FDB" w:rsidRDefault="00FB1680" w:rsidP="002B5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30%</w:t>
            </w:r>
          </w:p>
        </w:tc>
      </w:tr>
      <w:tr w:rsidR="00FB1680" w:rsidRPr="00313FDB" w:rsidTr="00AA09E9">
        <w:tc>
          <w:tcPr>
            <w:tcW w:w="956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3б)</w:t>
            </w:r>
            <w:proofErr w:type="gramEnd"/>
          </w:p>
        </w:tc>
        <w:tc>
          <w:tcPr>
            <w:tcW w:w="2271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26" w:type="dxa"/>
          </w:tcPr>
          <w:p w:rsidR="002B58ED" w:rsidRPr="002B58ED" w:rsidRDefault="002B58ED" w:rsidP="002B5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57BB4D5D" wp14:editId="4793DA9A">
                  <wp:simplePos x="0" y="0"/>
                  <wp:positionH relativeFrom="column">
                    <wp:posOffset>2976245</wp:posOffset>
                  </wp:positionH>
                  <wp:positionV relativeFrom="paragraph">
                    <wp:posOffset>4883150</wp:posOffset>
                  </wp:positionV>
                  <wp:extent cx="1609725" cy="933450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58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0E361C6A" wp14:editId="4CECD983">
                  <wp:simplePos x="0" y="0"/>
                  <wp:positionH relativeFrom="column">
                    <wp:posOffset>5249545</wp:posOffset>
                  </wp:positionH>
                  <wp:positionV relativeFrom="paragraph">
                    <wp:posOffset>8959850</wp:posOffset>
                  </wp:positionV>
                  <wp:extent cx="1609725" cy="93345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58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3561499D" wp14:editId="7051C966">
                  <wp:simplePos x="0" y="0"/>
                  <wp:positionH relativeFrom="column">
                    <wp:posOffset>5249545</wp:posOffset>
                  </wp:positionH>
                  <wp:positionV relativeFrom="paragraph">
                    <wp:posOffset>8959850</wp:posOffset>
                  </wp:positionV>
                  <wp:extent cx="1609725" cy="93345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58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0CA84532" wp14:editId="2E733B4C">
                  <wp:simplePos x="0" y="0"/>
                  <wp:positionH relativeFrom="column">
                    <wp:posOffset>5249545</wp:posOffset>
                  </wp:positionH>
                  <wp:positionV relativeFrom="paragraph">
                    <wp:posOffset>8959850</wp:posOffset>
                  </wp:positionV>
                  <wp:extent cx="1609725" cy="93345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58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15B6ABED" wp14:editId="1BEE6A5B">
                  <wp:simplePos x="0" y="0"/>
                  <wp:positionH relativeFrom="column">
                    <wp:posOffset>5249545</wp:posOffset>
                  </wp:positionH>
                  <wp:positionV relativeFrom="paragraph">
                    <wp:posOffset>8959850</wp:posOffset>
                  </wp:positionV>
                  <wp:extent cx="1609725" cy="93345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58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472F4EF" wp14:editId="692B406D">
                  <wp:simplePos x="0" y="0"/>
                  <wp:positionH relativeFrom="column">
                    <wp:posOffset>4895215</wp:posOffset>
                  </wp:positionH>
                  <wp:positionV relativeFrom="paragraph">
                    <wp:posOffset>112395</wp:posOffset>
                  </wp:positionV>
                  <wp:extent cx="1609725" cy="93345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58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б)</w:t>
            </w: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План местности разбит на клетки. Каждая клетка</w:t>
            </w:r>
          </w:p>
          <w:p w:rsidR="002B58ED" w:rsidRPr="002B58ED" w:rsidRDefault="002B58ED" w:rsidP="002B5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обозначает квадрат  </w:t>
            </w: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object w:dxaOrig="1500" w:dyaOrig="360">
                <v:shape id="_x0000_i1026" type="#_x0000_t75" style="width:90.6pt;height:21.6pt" o:ole="">
                  <v:imagedata r:id="rId23" o:title=""/>
                </v:shape>
                <o:OLEObject Type="Embed" ProgID="Equation.DSMT4" ShapeID="_x0000_i1026" DrawAspect="Content" ObjectID="_1671277996" r:id="rId24"/>
              </w:object>
            </w: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Найдите площадь</w:t>
            </w:r>
          </w:p>
          <w:p w:rsidR="002B58ED" w:rsidRPr="002B58ED" w:rsidRDefault="002B58ED" w:rsidP="002B5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участка, изображённого на плане. Ответ дайте</w:t>
            </w:r>
          </w:p>
          <w:p w:rsidR="002B58ED" w:rsidRPr="002B58ED" w:rsidRDefault="002B58ED" w:rsidP="002B5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квадратных метрах. (Профильный уровень)</w:t>
            </w:r>
          </w:p>
          <w:p w:rsidR="00FB1680" w:rsidRPr="00313FDB" w:rsidRDefault="002B58ED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B537A01" wp14:editId="0C7C3B21">
                  <wp:extent cx="1619250" cy="9429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38%</w:t>
            </w:r>
          </w:p>
        </w:tc>
      </w:tr>
      <w:tr w:rsidR="00FB1680" w:rsidRPr="00313FDB" w:rsidTr="00AA09E9">
        <w:tc>
          <w:tcPr>
            <w:tcW w:w="956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4а)</w:t>
            </w:r>
            <w:proofErr w:type="gramEnd"/>
          </w:p>
        </w:tc>
        <w:tc>
          <w:tcPr>
            <w:tcW w:w="2271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строить и исследовать математические модели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26" w:type="dxa"/>
          </w:tcPr>
          <w:p w:rsidR="00FB1680" w:rsidRPr="00313FDB" w:rsidRDefault="002B58ED" w:rsidP="002B5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лыжных гонках участвуют 11 спортсменов из России, 6 спортсменов из Норвегии и 3 спортсмена из Швеции. Порядок, в котором спортсмены стартуют, определяется жребием. Найдите вероятность того, что первым будет стартовать спортсмен из России. (Базовый уровень)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40%</w:t>
            </w:r>
          </w:p>
        </w:tc>
      </w:tr>
      <w:tr w:rsidR="00FB1680" w:rsidRPr="00313FDB" w:rsidTr="00AA09E9">
        <w:tc>
          <w:tcPr>
            <w:tcW w:w="956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4б)</w:t>
            </w:r>
            <w:proofErr w:type="gramEnd"/>
          </w:p>
        </w:tc>
        <w:tc>
          <w:tcPr>
            <w:tcW w:w="2271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строить и исследовать математические модели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26" w:type="dxa"/>
          </w:tcPr>
          <w:p w:rsidR="00FB1680" w:rsidRPr="00313FDB" w:rsidRDefault="002B58ED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58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б)</w:t>
            </w: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Вероятность того, что мотор холодильника прослужит более 1 года, равна 0,8, а вероятность того, что прослужит более 2 лет, равна 0,6. Какова вероятность того, что мотор прослужит более года, но не более 2 лет? (Профильный уровень)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30%</w:t>
            </w:r>
          </w:p>
        </w:tc>
      </w:tr>
      <w:tr w:rsidR="00FB1680" w:rsidRPr="00313FDB" w:rsidTr="00AA09E9">
        <w:tc>
          <w:tcPr>
            <w:tcW w:w="956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5а)</w:t>
            </w:r>
            <w:proofErr w:type="gramEnd"/>
          </w:p>
        </w:tc>
        <w:tc>
          <w:tcPr>
            <w:tcW w:w="2271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решать уравнения и неравенства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26" w:type="dxa"/>
          </w:tcPr>
          <w:p w:rsidR="002B58ED" w:rsidRPr="002B58ED" w:rsidRDefault="002B58ED" w:rsidP="002B5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58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а)</w:t>
            </w: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Решите уравнение </w:t>
            </w: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object w:dxaOrig="1320" w:dyaOrig="320">
                <v:shape id="_x0000_i1027" type="#_x0000_t75" style="width:77.4pt;height:18.6pt" o:ole="">
                  <v:imagedata r:id="rId25" o:title=""/>
                </v:shape>
                <o:OLEObject Type="Embed" ProgID="Equation.DSMT4" ShapeID="_x0000_i1027" DrawAspect="Content" ObjectID="_1671277997" r:id="rId26"/>
              </w:object>
            </w: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Если уравнение имеет более одного корня, в ответе укажите </w:t>
            </w:r>
            <w:proofErr w:type="gramStart"/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меньший</w:t>
            </w:r>
            <w:proofErr w:type="gramEnd"/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 них. (Базовый уровень)</w:t>
            </w:r>
          </w:p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35%</w:t>
            </w:r>
          </w:p>
        </w:tc>
      </w:tr>
      <w:tr w:rsidR="00FB1680" w:rsidRPr="00313FDB" w:rsidTr="00AA09E9">
        <w:tc>
          <w:tcPr>
            <w:tcW w:w="956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5б)</w:t>
            </w:r>
            <w:proofErr w:type="gramEnd"/>
          </w:p>
        </w:tc>
        <w:tc>
          <w:tcPr>
            <w:tcW w:w="2271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решать уравнения и неравенства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26" w:type="dxa"/>
          </w:tcPr>
          <w:p w:rsidR="002B58ED" w:rsidRPr="002B58ED" w:rsidRDefault="002B58ED" w:rsidP="002B5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58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б)</w:t>
            </w: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Решите уравнение </w:t>
            </w: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object w:dxaOrig="1740" w:dyaOrig="400">
                <v:shape id="_x0000_i1028" type="#_x0000_t75" style="width:106.2pt;height:24.6pt" o:ole="">
                  <v:imagedata r:id="rId27" o:title=""/>
                </v:shape>
                <o:OLEObject Type="Embed" ProgID="Equation.DSMT4" ShapeID="_x0000_i1028" DrawAspect="Content" ObjectID="_1671277998" r:id="rId28"/>
              </w:object>
            </w: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Если корней несколько, то в ответе укажите их произведение. (Профильный уровень)</w:t>
            </w:r>
          </w:p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24%</w:t>
            </w:r>
          </w:p>
        </w:tc>
      </w:tr>
      <w:tr w:rsidR="00FB1680" w:rsidRPr="00313FDB" w:rsidTr="00AA09E9">
        <w:tc>
          <w:tcPr>
            <w:tcW w:w="956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6а)</w:t>
            </w:r>
            <w:proofErr w:type="gramEnd"/>
          </w:p>
        </w:tc>
        <w:tc>
          <w:tcPr>
            <w:tcW w:w="2271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4.1,</w:t>
            </w:r>
          </w:p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5.1.1, 5.1.2,</w:t>
            </w:r>
          </w:p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5.5.5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26" w:type="dxa"/>
          </w:tcPr>
          <w:p w:rsidR="002B58ED" w:rsidRPr="002B58ED" w:rsidRDefault="002B58ED" w:rsidP="002B5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треугольнике </w:t>
            </w:r>
            <w:r w:rsidRPr="002B58E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АВС</w:t>
            </w: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известно, что </w:t>
            </w:r>
            <w:r w:rsidRPr="002B58E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АВ</w:t>
            </w: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= </w:t>
            </w:r>
            <w:r w:rsidRPr="002B58E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ВС</w:t>
            </w: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= 13,</w:t>
            </w:r>
          </w:p>
          <w:p w:rsidR="002B58ED" w:rsidRPr="002B58ED" w:rsidRDefault="002B58ED" w:rsidP="002B5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58E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АС</w:t>
            </w: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= 10. Найдите длину медианы </w:t>
            </w:r>
            <w:r w:rsidRPr="002B58E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ВМ</w:t>
            </w: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(Базовый</w:t>
            </w:r>
            <w:proofErr w:type="gramEnd"/>
          </w:p>
          <w:p w:rsidR="002B58ED" w:rsidRPr="002B58ED" w:rsidRDefault="002B58ED" w:rsidP="002B5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уровень)</w:t>
            </w:r>
          </w:p>
          <w:p w:rsidR="00FB1680" w:rsidRPr="00313FDB" w:rsidRDefault="002B58ED" w:rsidP="002B5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B1295F" wp14:editId="748CEBC3">
                  <wp:extent cx="1190625" cy="10191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49%</w:t>
            </w:r>
          </w:p>
        </w:tc>
      </w:tr>
      <w:tr w:rsidR="00FB1680" w:rsidRPr="00313FDB" w:rsidTr="00AA09E9">
        <w:tc>
          <w:tcPr>
            <w:tcW w:w="956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6б)</w:t>
            </w:r>
            <w:proofErr w:type="gramEnd"/>
          </w:p>
        </w:tc>
        <w:tc>
          <w:tcPr>
            <w:tcW w:w="2271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4.1,</w:t>
            </w:r>
          </w:p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5.1.1, 5.1.2,</w:t>
            </w:r>
          </w:p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5.5.5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26" w:type="dxa"/>
          </w:tcPr>
          <w:p w:rsidR="002B58ED" w:rsidRPr="002B58ED" w:rsidRDefault="002B58ED" w:rsidP="002B5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8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б)</w:t>
            </w: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Стороны параллелограмма равны 24 и 27. Высота, опущенная на </w:t>
            </w:r>
            <w:proofErr w:type="gramStart"/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меньшую</w:t>
            </w:r>
            <w:proofErr w:type="gramEnd"/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 них, равна 18. Найдите высоту, опущенную на большую сторону параллелограмма. (Профильный уровень)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784EE4" wp14:editId="7B77580B">
                  <wp:extent cx="1190625" cy="101917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32%</w:t>
            </w:r>
          </w:p>
        </w:tc>
      </w:tr>
      <w:tr w:rsidR="00FB1680" w:rsidRPr="00313FDB" w:rsidTr="00AA09E9">
        <w:tc>
          <w:tcPr>
            <w:tcW w:w="956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7а)</w:t>
            </w:r>
            <w:proofErr w:type="gramEnd"/>
          </w:p>
        </w:tc>
        <w:tc>
          <w:tcPr>
            <w:tcW w:w="2271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5.3.1 – 5.3.4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26" w:type="dxa"/>
          </w:tcPr>
          <w:p w:rsidR="002B58ED" w:rsidRPr="002B58ED" w:rsidRDefault="002B58ED" w:rsidP="002B5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8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а)</w:t>
            </w: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 деревянного кубика с ребром 4 см отпилили все его вершины</w:t>
            </w:r>
          </w:p>
          <w:p w:rsidR="002B58ED" w:rsidRPr="002B58ED" w:rsidRDefault="002B58ED" w:rsidP="002B5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(см. рисунок). Сколько граней у получившегося многогранника</w:t>
            </w:r>
          </w:p>
          <w:p w:rsidR="002B58ED" w:rsidRPr="002B58ED" w:rsidRDefault="002B58ED" w:rsidP="002B5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(невидимые рёбра на рисунке не изображены)? (Базовый уровень)</w:t>
            </w:r>
          </w:p>
          <w:p w:rsidR="002B58ED" w:rsidRPr="002B58ED" w:rsidRDefault="002B58ED" w:rsidP="002B5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7AFC2A" wp14:editId="5428B392">
                  <wp:extent cx="800100" cy="7620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1680" w:rsidRPr="00313FDB" w:rsidRDefault="00FB1680" w:rsidP="002B5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34%</w:t>
            </w:r>
          </w:p>
        </w:tc>
      </w:tr>
      <w:tr w:rsidR="00FB1680" w:rsidRPr="00313FDB" w:rsidTr="00AA09E9">
        <w:tc>
          <w:tcPr>
            <w:tcW w:w="956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7б)</w:t>
            </w:r>
            <w:proofErr w:type="gramEnd"/>
          </w:p>
        </w:tc>
        <w:tc>
          <w:tcPr>
            <w:tcW w:w="2271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5.3.1 – 5.3.4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26" w:type="dxa"/>
          </w:tcPr>
          <w:p w:rsidR="00FB1680" w:rsidRDefault="002B58ED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14E5225F" wp14:editId="3564524E">
                  <wp:simplePos x="0" y="0"/>
                  <wp:positionH relativeFrom="column">
                    <wp:posOffset>6447790</wp:posOffset>
                  </wp:positionH>
                  <wp:positionV relativeFrom="paragraph">
                    <wp:posOffset>6193155</wp:posOffset>
                  </wp:positionV>
                  <wp:extent cx="790575" cy="752475"/>
                  <wp:effectExtent l="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58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б)</w:t>
            </w: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Найдите диагональ прямоугольного параллелепипеда, имеющего размеры </w:t>
            </w: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object w:dxaOrig="880" w:dyaOrig="279">
                <v:shape id="_x0000_i1029" type="#_x0000_t75" style="width:53.4pt;height:17.4pt" o:ole="">
                  <v:imagedata r:id="rId32" o:title=""/>
                </v:shape>
                <o:OLEObject Type="Embed" ProgID="Equation.DSMT4" ShapeID="_x0000_i1029" DrawAspect="Content" ObjectID="_1671277999" r:id="rId33"/>
              </w:object>
            </w:r>
            <w:r w:rsidRPr="002B5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(Профильный уровень)</w:t>
            </w:r>
          </w:p>
          <w:p w:rsidR="002B58ED" w:rsidRPr="00313FDB" w:rsidRDefault="002B58ED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B6523A" wp14:editId="417D5762">
                  <wp:extent cx="800100" cy="7620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30%</w:t>
            </w:r>
          </w:p>
        </w:tc>
      </w:tr>
      <w:tr w:rsidR="00FB1680" w:rsidRPr="00313FDB" w:rsidTr="00AA09E9">
        <w:tc>
          <w:tcPr>
            <w:tcW w:w="956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8а)</w:t>
            </w:r>
            <w:proofErr w:type="gramEnd"/>
          </w:p>
        </w:tc>
        <w:tc>
          <w:tcPr>
            <w:tcW w:w="2271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строить и исследовать простейшие математические модели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6.1,</w:t>
            </w:r>
          </w:p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26" w:type="dxa"/>
          </w:tcPr>
          <w:p w:rsidR="00AA09E9" w:rsidRDefault="00AA09E9" w:rsidP="00AA0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09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а)</w:t>
            </w: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таблице приведены данные о шести чемоданах.</w:t>
            </w:r>
          </w:p>
          <w:p w:rsidR="00AA09E9" w:rsidRPr="00AA09E9" w:rsidRDefault="00AA09E9" w:rsidP="00AA0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правилам авиакомпании сумма трёх измерений (длина, ширина, высота) чемодана, сдаваемого в багаж, не должна превышать 203 см, а масса не должна быть больше 23 кг. Какие чемоданы можно сдать в багаж по правилам авиакомпании? В ответе укажите номера всех выбранных чемоданов без пробелов, запятых и других дополнительных символов. (Базовый уровень)</w:t>
            </w:r>
          </w:p>
          <w:p w:rsidR="00AA09E9" w:rsidRPr="00AA09E9" w:rsidRDefault="00AA09E9" w:rsidP="00AA0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B1680" w:rsidRPr="00313FDB" w:rsidRDefault="00AA09E9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48DD7B" wp14:editId="036587F0">
                  <wp:extent cx="4390390" cy="132397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0390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44%</w:t>
            </w:r>
          </w:p>
        </w:tc>
      </w:tr>
      <w:tr w:rsidR="00FB1680" w:rsidRPr="00313FDB" w:rsidTr="00AA09E9">
        <w:tc>
          <w:tcPr>
            <w:tcW w:w="956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8б)</w:t>
            </w:r>
            <w:proofErr w:type="gramEnd"/>
          </w:p>
        </w:tc>
        <w:tc>
          <w:tcPr>
            <w:tcW w:w="2271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использовать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2.1.2</w:t>
            </w:r>
          </w:p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26" w:type="dxa"/>
          </w:tcPr>
          <w:p w:rsidR="00AA09E9" w:rsidRPr="00AA09E9" w:rsidRDefault="00AA09E9" w:rsidP="00AA0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09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б)</w:t>
            </w: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Локатор батискафа, равномерно погружающегося вертикально вниз, испускает ультразвуковой сигнал частотой 749 МГц. Приёмник регистрирует частоту сигнала, отражённого от дна океана. Скорость погружения батискафа (в м/с) и частоты связаны соотношением </w:t>
            </w: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object w:dxaOrig="1280" w:dyaOrig="680">
                <v:shape id="_x0000_i1030" type="#_x0000_t75" style="width:64.2pt;height:34.2pt" o:ole="">
                  <v:imagedata r:id="rId35" o:title=""/>
                </v:shape>
                <o:OLEObject Type="Embed" ProgID="Equation.DSMT4" ShapeID="_x0000_i1030" DrawAspect="Content" ObjectID="_1671278000" r:id="rId36"/>
              </w:object>
            </w: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где </w:t>
            </w:r>
            <w:r w:rsidRPr="00AA09E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c</w:t>
            </w:r>
            <w:r w:rsidRPr="00AA09E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= 1500 м/</w:t>
            </w:r>
            <w:proofErr w:type="gramStart"/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скорость звука в воде,  </w:t>
            </w:r>
            <w:r w:rsidRPr="00AA09E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f</w:t>
            </w: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</w:rPr>
              <w:t>0</w:t>
            </w: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частота испускаемого сигнала (в МГц),  </w:t>
            </w:r>
            <w:r w:rsidRPr="00AA09E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f</w:t>
            </w: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частота отражённого сигнала (в МГц). Найдите частоту отражённого сигнала (в МГц), если батискаф погружается со скоростью 2 м/с. (Профильный уровень)</w:t>
            </w:r>
            <w:r w:rsidRPr="00AA09E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37%</w:t>
            </w:r>
          </w:p>
        </w:tc>
      </w:tr>
      <w:tr w:rsidR="00FB1680" w:rsidRPr="00313FDB" w:rsidTr="00AA09E9">
        <w:tc>
          <w:tcPr>
            <w:tcW w:w="956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9а)</w:t>
            </w:r>
            <w:proofErr w:type="gramEnd"/>
          </w:p>
        </w:tc>
        <w:tc>
          <w:tcPr>
            <w:tcW w:w="2271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выполнять действия с функциями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26" w:type="dxa"/>
          </w:tcPr>
          <w:p w:rsidR="00AA09E9" w:rsidRPr="00AA09E9" w:rsidRDefault="00AA09E9" w:rsidP="00AA0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09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а)</w:t>
            </w: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Установите соответствие между графиками функций и характеристиками этих функций на отрезке [–1; 1] (Базовый уровень)</w:t>
            </w:r>
          </w:p>
          <w:p w:rsidR="00AA09E9" w:rsidRPr="00AA09E9" w:rsidRDefault="00AA09E9" w:rsidP="00AA0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ГРАФИКИ</w:t>
            </w:r>
          </w:p>
          <w:p w:rsidR="00AA09E9" w:rsidRPr="00AA09E9" w:rsidRDefault="00AA09E9" w:rsidP="00AA0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drawing>
                <wp:inline distT="0" distB="0" distL="0" distR="0">
                  <wp:extent cx="3255010" cy="181991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010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9E9" w:rsidRPr="00AA09E9" w:rsidRDefault="00AA09E9" w:rsidP="00AA0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ХАРАКТЕРИСТИКИ</w:t>
            </w:r>
          </w:p>
          <w:p w:rsidR="00AA09E9" w:rsidRPr="00AA09E9" w:rsidRDefault="00AA09E9" w:rsidP="00AA09E9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Функция имеет точку максимума на отрезке [–1; 1].</w:t>
            </w:r>
          </w:p>
          <w:p w:rsidR="00AA09E9" w:rsidRPr="00AA09E9" w:rsidRDefault="00AA09E9" w:rsidP="00AA09E9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Функция имеет точку минимума на отрезке [–1; 1].</w:t>
            </w:r>
          </w:p>
          <w:p w:rsidR="00AA09E9" w:rsidRPr="00AA09E9" w:rsidRDefault="00AA09E9" w:rsidP="00AA09E9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Функция возрастает на отрезке [–1; 1].</w:t>
            </w:r>
          </w:p>
          <w:p w:rsidR="00AA09E9" w:rsidRPr="00AA09E9" w:rsidRDefault="00AA09E9" w:rsidP="00AA09E9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Функция убывает на отрезке [–1; 1].</w:t>
            </w:r>
          </w:p>
          <w:p w:rsidR="00AA09E9" w:rsidRPr="00AA09E9" w:rsidRDefault="00AA09E9" w:rsidP="00AA0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Запишите в ответе последовательность цифр, соответствующих буквам АБВГ.</w:t>
            </w:r>
          </w:p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42%</w:t>
            </w:r>
          </w:p>
        </w:tc>
      </w:tr>
      <w:tr w:rsidR="00FB1680" w:rsidRPr="00313FDB" w:rsidTr="00AA09E9">
        <w:tc>
          <w:tcPr>
            <w:tcW w:w="956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9б)</w:t>
            </w:r>
            <w:proofErr w:type="gramEnd"/>
          </w:p>
        </w:tc>
        <w:tc>
          <w:tcPr>
            <w:tcW w:w="2271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выполнять действия с функциями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26" w:type="dxa"/>
          </w:tcPr>
          <w:p w:rsidR="00AA09E9" w:rsidRPr="00AA09E9" w:rsidRDefault="00AA09E9" w:rsidP="00AA0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09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б)</w:t>
            </w: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рисунке изображены график функции</w:t>
            </w:r>
          </w:p>
          <w:p w:rsidR="00AA09E9" w:rsidRPr="00AA09E9" w:rsidRDefault="00AA09E9" w:rsidP="00AA0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касательная к нему, проведённая в точке</w:t>
            </w:r>
          </w:p>
          <w:p w:rsidR="00AA09E9" w:rsidRPr="00AA09E9" w:rsidRDefault="00AA09E9" w:rsidP="00AA0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абсциссой </w:t>
            </w:r>
            <w:r w:rsidRPr="00AA09E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х</w:t>
            </w:r>
            <w:proofErr w:type="gramStart"/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</w:rPr>
              <w:t>0</w:t>
            </w:r>
            <w:proofErr w:type="gramEnd"/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Найдите значение производной</w:t>
            </w:r>
          </w:p>
          <w:p w:rsidR="00AA09E9" w:rsidRPr="00AA09E9" w:rsidRDefault="00AA09E9" w:rsidP="00AA0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245745</wp:posOffset>
                  </wp:positionV>
                  <wp:extent cx="1704975" cy="1695450"/>
                  <wp:effectExtent l="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функции в точке </w:t>
            </w:r>
            <w:r w:rsidRPr="00AA09E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х</w:t>
            </w:r>
            <w:proofErr w:type="gramStart"/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</w:rPr>
              <w:t>0</w:t>
            </w:r>
            <w:proofErr w:type="gramEnd"/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(Профильный уровень)</w:t>
            </w:r>
          </w:p>
          <w:p w:rsidR="00AA09E9" w:rsidRPr="00AA09E9" w:rsidRDefault="00AA09E9" w:rsidP="00AA0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09E9" w:rsidRPr="00AA09E9" w:rsidRDefault="00AA09E9" w:rsidP="00AA0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09E9" w:rsidRDefault="00AA09E9" w:rsidP="00AA0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09E9" w:rsidRDefault="00AA09E9" w:rsidP="00AA0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09E9" w:rsidRDefault="00AA09E9" w:rsidP="00AA0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09E9" w:rsidRDefault="00AA09E9" w:rsidP="00AA0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09E9" w:rsidRDefault="00AA09E9" w:rsidP="00AA0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09E9" w:rsidRDefault="00AA09E9" w:rsidP="00AA0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09E9" w:rsidRDefault="00AA09E9" w:rsidP="00AA0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09E9" w:rsidRPr="00AA09E9" w:rsidRDefault="00AA09E9" w:rsidP="00AA0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18%</w:t>
            </w:r>
          </w:p>
        </w:tc>
      </w:tr>
      <w:tr w:rsidR="00FB1680" w:rsidRPr="00313FDB" w:rsidTr="00AA09E9">
        <w:tc>
          <w:tcPr>
            <w:tcW w:w="956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10а)</w:t>
            </w:r>
            <w:proofErr w:type="gramEnd"/>
          </w:p>
        </w:tc>
        <w:tc>
          <w:tcPr>
            <w:tcW w:w="2271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решать уравнения и неравенства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2.3,</w:t>
            </w:r>
          </w:p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26" w:type="dxa"/>
          </w:tcPr>
          <w:p w:rsidR="00AA09E9" w:rsidRPr="00AA09E9" w:rsidRDefault="00AA09E9" w:rsidP="00AA0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A09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а)</w:t>
            </w: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координатной прямой отмечены точки </w:t>
            </w:r>
            <w:r w:rsidRPr="00AA09E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A</w:t>
            </w: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AA09E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B</w:t>
            </w: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AA09E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C</w:t>
            </w: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AA09E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D</w:t>
            </w: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AA09E9" w:rsidRPr="00AA09E9" w:rsidRDefault="00AA09E9" w:rsidP="00AA0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drawing>
                <wp:inline distT="0" distB="0" distL="0" distR="0">
                  <wp:extent cx="2368550" cy="43878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9E9" w:rsidRPr="00AA09E9" w:rsidRDefault="00AA09E9" w:rsidP="00AA0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Координаты трёх точек (</w:t>
            </w:r>
            <w:proofErr w:type="gramStart"/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указанных) – это </w:t>
            </w: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object w:dxaOrig="1760" w:dyaOrig="740">
                <v:shape id="_x0000_i1031" type="#_x0000_t75" style="width:88.2pt;height:37.2pt" o:ole="">
                  <v:imagedata r:id="rId40" o:title=""/>
                </v:shape>
                <o:OLEObject Type="Embed" ProgID="Equation.DSMT4" ShapeID="_x0000_i1031" DrawAspect="Content" ObjectID="_1671278001" r:id="rId41"/>
              </w:object>
            </w: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Установите соответствие между указанными точками и их координатами. </w:t>
            </w:r>
            <w:proofErr w:type="gramStart"/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Координата</w:t>
            </w:r>
            <w:proofErr w:type="gramEnd"/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какой точки не указана? Укажите номер верного ответа (Базовый уровень)</w:t>
            </w:r>
          </w:p>
          <w:p w:rsidR="00AA09E9" w:rsidRPr="00AA09E9" w:rsidRDefault="00AA09E9" w:rsidP="00AA0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1) </w:t>
            </w:r>
            <w:r w:rsidRPr="00AA09E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А</w:t>
            </w: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2) </w:t>
            </w:r>
            <w:r w:rsidRPr="00AA09E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В</w:t>
            </w: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3) </w:t>
            </w:r>
            <w:r w:rsidRPr="00AA09E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С</w:t>
            </w: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4) </w:t>
            </w:r>
            <w:r w:rsidRPr="00AA09E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D</w:t>
            </w:r>
          </w:p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29%</w:t>
            </w:r>
          </w:p>
        </w:tc>
      </w:tr>
      <w:tr w:rsidR="00FB1680" w:rsidRPr="00313FDB" w:rsidTr="00AA09E9">
        <w:tc>
          <w:tcPr>
            <w:tcW w:w="956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10б)</w:t>
            </w:r>
            <w:proofErr w:type="gramEnd"/>
          </w:p>
        </w:tc>
        <w:tc>
          <w:tcPr>
            <w:tcW w:w="2271" w:type="dxa"/>
            <w:shd w:val="clear" w:color="auto" w:fill="auto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выполнять вычисления и преобразования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1.2.4</w:t>
            </w:r>
          </w:p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26" w:type="dxa"/>
          </w:tcPr>
          <w:p w:rsidR="00FB1680" w:rsidRPr="00313FDB" w:rsidRDefault="00AA09E9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09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б)</w:t>
            </w: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Найдите </w:t>
            </w: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object w:dxaOrig="680" w:dyaOrig="279">
                <v:shape id="_x0000_i1032" type="#_x0000_t75" style="width:36.6pt;height:15.6pt" o:ole="">
                  <v:imagedata r:id="rId42" o:title=""/>
                </v:shape>
                <o:OLEObject Type="Embed" ProgID="Equation.DSMT4" ShapeID="_x0000_i1032" DrawAspect="Content" ObjectID="_1671278002" r:id="rId43"/>
              </w:object>
            </w: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если </w:t>
            </w: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object w:dxaOrig="1100" w:dyaOrig="320">
                <v:shape id="_x0000_i1033" type="#_x0000_t75" style="width:63.6pt;height:18pt" o:ole="">
                  <v:imagedata r:id="rId44" o:title=""/>
                </v:shape>
                <o:OLEObject Type="Embed" ProgID="Equation.DSMT4" ShapeID="_x0000_i1033" DrawAspect="Content" ObjectID="_1671278003" r:id="rId45"/>
              </w:object>
            </w: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object w:dxaOrig="1040" w:dyaOrig="620">
                <v:shape id="_x0000_i1034" type="#_x0000_t75" style="width:53.4pt;height:31.8pt" o:ole="">
                  <v:imagedata r:id="rId46" o:title=""/>
                </v:shape>
                <o:OLEObject Type="Embed" ProgID="Equation.DSMT4" ShapeID="_x0000_i1034" DrawAspect="Content" ObjectID="_1671278004" r:id="rId47"/>
              </w:object>
            </w:r>
            <w:r w:rsidRPr="00AA0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(Профильный уровень)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FB1680" w:rsidRPr="00313FDB" w:rsidRDefault="00FB1680" w:rsidP="0031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3F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26%</w:t>
            </w:r>
          </w:p>
        </w:tc>
      </w:tr>
    </w:tbl>
    <w:p w:rsidR="00FB1680" w:rsidRDefault="00FB1680" w:rsidP="00C525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FB1680" w:rsidSect="00FB1680">
          <w:pgSz w:w="16838" w:h="11906" w:orient="landscape"/>
          <w:pgMar w:top="1701" w:right="1134" w:bottom="851" w:left="567" w:header="709" w:footer="709" w:gutter="0"/>
          <w:cols w:space="708"/>
          <w:docGrid w:linePitch="360"/>
        </w:sectPr>
      </w:pPr>
    </w:p>
    <w:p w:rsidR="0078679F" w:rsidRPr="00C52518" w:rsidRDefault="00C64622" w:rsidP="00C525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6242A8">
        <w:rPr>
          <w:rFonts w:ascii="Times New Roman" w:hAnsi="Times New Roman" w:cs="Times New Roman"/>
          <w:b/>
          <w:sz w:val="28"/>
          <w:szCs w:val="28"/>
        </w:rPr>
        <w:t>Выводы и р</w:t>
      </w:r>
      <w:r w:rsidR="0078679F" w:rsidRPr="00C52518">
        <w:rPr>
          <w:rFonts w:ascii="Times New Roman" w:hAnsi="Times New Roman" w:cs="Times New Roman"/>
          <w:b/>
          <w:sz w:val="28"/>
          <w:szCs w:val="28"/>
        </w:rPr>
        <w:t>екомендации</w:t>
      </w:r>
    </w:p>
    <w:p w:rsidR="006242A8" w:rsidRDefault="00076689" w:rsidP="006242A8">
      <w:pPr>
        <w:pStyle w:val="Default"/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П</w:t>
      </w:r>
      <w:r w:rsidR="006242A8" w:rsidRPr="00C52518">
        <w:rPr>
          <w:rFonts w:eastAsia="Times New Roman"/>
          <w:sz w:val="28"/>
          <w:szCs w:val="28"/>
          <w:lang w:eastAsia="ru-RU"/>
        </w:rPr>
        <w:t xml:space="preserve">роведенный анализ позволяет сделать вывод о том, что существенная часть текущего школьного курса математики не осваивается значительным количеством </w:t>
      </w:r>
      <w:r w:rsidR="006242A8">
        <w:rPr>
          <w:rFonts w:eastAsia="Times New Roman"/>
          <w:sz w:val="28"/>
          <w:szCs w:val="28"/>
          <w:lang w:eastAsia="ru-RU"/>
        </w:rPr>
        <w:t>об</w:t>
      </w:r>
      <w:r w:rsidR="006242A8" w:rsidRPr="00C52518">
        <w:rPr>
          <w:rFonts w:eastAsia="Times New Roman"/>
          <w:sz w:val="28"/>
          <w:szCs w:val="28"/>
          <w:lang w:eastAsia="ru-RU"/>
        </w:rPr>
        <w:t>уча</w:t>
      </w:r>
      <w:r w:rsidR="006242A8">
        <w:rPr>
          <w:rFonts w:eastAsia="Times New Roman"/>
          <w:sz w:val="28"/>
          <w:szCs w:val="28"/>
          <w:lang w:eastAsia="ru-RU"/>
        </w:rPr>
        <w:t>ю</w:t>
      </w:r>
      <w:r w:rsidR="006242A8" w:rsidRPr="00C52518">
        <w:rPr>
          <w:rFonts w:eastAsia="Times New Roman"/>
          <w:sz w:val="28"/>
          <w:szCs w:val="28"/>
          <w:lang w:eastAsia="ru-RU"/>
        </w:rPr>
        <w:t xml:space="preserve">щихся, требуется учитывать индивидуальные образовательные запросы и возможности различных целевых групп </w:t>
      </w:r>
      <w:r w:rsidR="006242A8">
        <w:rPr>
          <w:rFonts w:eastAsia="Times New Roman"/>
          <w:sz w:val="28"/>
          <w:szCs w:val="28"/>
          <w:lang w:eastAsia="ru-RU"/>
        </w:rPr>
        <w:t>об</w:t>
      </w:r>
      <w:r w:rsidR="006242A8" w:rsidRPr="00C52518">
        <w:rPr>
          <w:rFonts w:eastAsia="Times New Roman"/>
          <w:sz w:val="28"/>
          <w:szCs w:val="28"/>
          <w:lang w:eastAsia="ru-RU"/>
        </w:rPr>
        <w:t>уч</w:t>
      </w:r>
      <w:r w:rsidR="006242A8">
        <w:rPr>
          <w:rFonts w:eastAsia="Times New Roman"/>
          <w:sz w:val="28"/>
          <w:szCs w:val="28"/>
          <w:lang w:eastAsia="ru-RU"/>
        </w:rPr>
        <w:t>аю</w:t>
      </w:r>
      <w:r w:rsidR="006242A8" w:rsidRPr="00C52518">
        <w:rPr>
          <w:rFonts w:eastAsia="Times New Roman"/>
          <w:sz w:val="28"/>
          <w:szCs w:val="28"/>
          <w:lang w:eastAsia="ru-RU"/>
        </w:rPr>
        <w:t xml:space="preserve">щихся. </w:t>
      </w:r>
      <w:r w:rsidR="006242A8" w:rsidRPr="00C52518">
        <w:rPr>
          <w:bCs/>
          <w:iCs/>
          <w:sz w:val="28"/>
          <w:szCs w:val="28"/>
        </w:rPr>
        <w:t xml:space="preserve">Результаты </w:t>
      </w:r>
      <w:r w:rsidR="006242A8">
        <w:rPr>
          <w:bCs/>
          <w:iCs/>
          <w:sz w:val="28"/>
          <w:szCs w:val="28"/>
        </w:rPr>
        <w:t xml:space="preserve">диагностической работы по </w:t>
      </w:r>
      <w:r w:rsidR="006242A8" w:rsidRPr="00C52518">
        <w:rPr>
          <w:bCs/>
          <w:iCs/>
          <w:sz w:val="28"/>
          <w:szCs w:val="28"/>
        </w:rPr>
        <w:t xml:space="preserve">математике позволяют выделить следующие ключевые проблемы не успешности по математике: </w:t>
      </w:r>
    </w:p>
    <w:p w:rsidR="006242A8" w:rsidRPr="001C2D2A" w:rsidRDefault="00E87AA7" w:rsidP="001C2D2A">
      <w:pPr>
        <w:pStyle w:val="Default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proofErr w:type="gramStart"/>
      <w:r w:rsidR="00AA09E9">
        <w:rPr>
          <w:bCs/>
          <w:iCs/>
          <w:sz w:val="28"/>
          <w:szCs w:val="28"/>
        </w:rPr>
        <w:t>обучающиеся</w:t>
      </w:r>
      <w:proofErr w:type="gramEnd"/>
      <w:r w:rsidRPr="00E87AA7">
        <w:rPr>
          <w:bCs/>
          <w:iCs/>
          <w:sz w:val="28"/>
          <w:szCs w:val="28"/>
        </w:rPr>
        <w:t xml:space="preserve"> не обладают математическими умениями на базовом, бытовом и общественно значимом уровне, </w:t>
      </w:r>
      <w:r w:rsidR="00B77201">
        <w:rPr>
          <w:bCs/>
          <w:iCs/>
          <w:sz w:val="28"/>
          <w:szCs w:val="28"/>
        </w:rPr>
        <w:t>не владеют устойчивыми функциональными умениями</w:t>
      </w:r>
      <w:r w:rsidR="001C2D2A">
        <w:rPr>
          <w:bCs/>
          <w:iCs/>
          <w:sz w:val="28"/>
          <w:szCs w:val="28"/>
        </w:rPr>
        <w:t>.</w:t>
      </w:r>
    </w:p>
    <w:p w:rsidR="006242A8" w:rsidRPr="00C52518" w:rsidRDefault="006242A8" w:rsidP="001B7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518">
        <w:rPr>
          <w:rFonts w:ascii="Times New Roman" w:hAnsi="Times New Roman" w:cs="Times New Roman"/>
          <w:color w:val="000000"/>
          <w:sz w:val="28"/>
          <w:szCs w:val="28"/>
        </w:rPr>
        <w:t xml:space="preserve">- несформированность наглядных геометрических представлений; </w:t>
      </w:r>
    </w:p>
    <w:p w:rsidR="006242A8" w:rsidRPr="001C2D2A" w:rsidRDefault="006242A8" w:rsidP="001C2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51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52518">
        <w:rPr>
          <w:rFonts w:ascii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 w:rsidRPr="00C52518">
        <w:rPr>
          <w:rFonts w:ascii="Times New Roman" w:hAnsi="Times New Roman" w:cs="Times New Roman"/>
          <w:color w:val="000000"/>
          <w:sz w:val="28"/>
          <w:szCs w:val="28"/>
        </w:rPr>
        <w:t xml:space="preserve"> навыков самоконтроля пр</w:t>
      </w:r>
      <w:r w:rsidR="001C2D2A">
        <w:rPr>
          <w:rFonts w:ascii="Times New Roman" w:hAnsi="Times New Roman" w:cs="Times New Roman"/>
          <w:color w:val="000000"/>
          <w:sz w:val="28"/>
          <w:szCs w:val="28"/>
        </w:rPr>
        <w:t>и решении математических задач;</w:t>
      </w:r>
    </w:p>
    <w:p w:rsidR="006242A8" w:rsidRPr="00C52518" w:rsidRDefault="006242A8" w:rsidP="001B7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518">
        <w:rPr>
          <w:rFonts w:ascii="Times New Roman" w:hAnsi="Times New Roman" w:cs="Times New Roman"/>
          <w:sz w:val="28"/>
          <w:szCs w:val="28"/>
        </w:rPr>
        <w:t xml:space="preserve">- неумение проводить анализ условия задачи, осуществлять поиск путей решения, неумение применять стандартные алгоритмы в измененной ситуации; </w:t>
      </w:r>
    </w:p>
    <w:p w:rsidR="006242A8" w:rsidRPr="00C52518" w:rsidRDefault="006242A8" w:rsidP="001B7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518">
        <w:rPr>
          <w:rFonts w:ascii="Times New Roman" w:hAnsi="Times New Roman" w:cs="Times New Roman"/>
          <w:sz w:val="28"/>
          <w:szCs w:val="28"/>
        </w:rPr>
        <w:t xml:space="preserve">- неумение находить и исправлять ошибки в собственных рассуждениях и алгебраических преобразованиях и в вычислениях. </w:t>
      </w:r>
    </w:p>
    <w:p w:rsidR="006242A8" w:rsidRPr="00C52518" w:rsidRDefault="006242A8" w:rsidP="006242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51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Указанные проблемы вызваны, в том числе, системными недостатками в преподавания математики: </w:t>
      </w:r>
    </w:p>
    <w:p w:rsidR="001B7440" w:rsidRDefault="006242A8" w:rsidP="001B7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4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отсутствие реального текущего контроля, системы выявления и</w:t>
      </w:r>
      <w:r w:rsidRPr="00C52518">
        <w:rPr>
          <w:rFonts w:ascii="Times New Roman" w:hAnsi="Times New Roman" w:cs="Times New Roman"/>
          <w:color w:val="000000"/>
          <w:sz w:val="28"/>
          <w:szCs w:val="28"/>
        </w:rPr>
        <w:t xml:space="preserve"> ликвидации пробелов в осваиваемых математических компетенциях</w:t>
      </w:r>
      <w:r w:rsidR="00B77201">
        <w:rPr>
          <w:rFonts w:ascii="Times New Roman" w:hAnsi="Times New Roman" w:cs="Times New Roman"/>
          <w:color w:val="000000"/>
          <w:sz w:val="28"/>
          <w:szCs w:val="28"/>
        </w:rPr>
        <w:t>, а также функциональной грамотности обучающихся</w:t>
      </w:r>
      <w:r w:rsidRPr="00C5251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42A8" w:rsidRPr="00C52518" w:rsidRDefault="006242A8" w:rsidP="001B7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518">
        <w:rPr>
          <w:rFonts w:ascii="Times New Roman" w:hAnsi="Times New Roman" w:cs="Times New Roman"/>
          <w:color w:val="000000"/>
          <w:sz w:val="28"/>
          <w:szCs w:val="28"/>
        </w:rPr>
        <w:t>- отсутствие системной поддержки углубленного математиче</w:t>
      </w:r>
      <w:r w:rsidR="002F403E">
        <w:rPr>
          <w:rFonts w:ascii="Times New Roman" w:hAnsi="Times New Roman" w:cs="Times New Roman"/>
          <w:color w:val="000000"/>
          <w:sz w:val="28"/>
          <w:szCs w:val="28"/>
        </w:rPr>
        <w:t>ского образования</w:t>
      </w:r>
      <w:r w:rsidRPr="00C5251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42A8" w:rsidRPr="00C52518" w:rsidRDefault="006242A8" w:rsidP="001B7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51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B74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низкая эффективность уроков математики, в</w:t>
      </w:r>
      <w:r w:rsidRPr="00C52518">
        <w:rPr>
          <w:rFonts w:ascii="Times New Roman" w:hAnsi="Times New Roman" w:cs="Times New Roman"/>
          <w:color w:val="000000"/>
          <w:sz w:val="28"/>
          <w:szCs w:val="28"/>
        </w:rPr>
        <w:t xml:space="preserve"> том числе из-за пере</w:t>
      </w:r>
      <w:r w:rsidR="002F403E">
        <w:rPr>
          <w:rFonts w:ascii="Times New Roman" w:hAnsi="Times New Roman" w:cs="Times New Roman"/>
          <w:color w:val="000000"/>
          <w:sz w:val="28"/>
          <w:szCs w:val="28"/>
        </w:rPr>
        <w:t>груженности программ материалом;</w:t>
      </w:r>
      <w:r w:rsidRPr="00C52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242A8" w:rsidRPr="00C52518" w:rsidRDefault="006242A8" w:rsidP="001B7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518">
        <w:rPr>
          <w:rFonts w:ascii="Times New Roman" w:hAnsi="Times New Roman" w:cs="Times New Roman"/>
          <w:color w:val="000000"/>
          <w:sz w:val="28"/>
          <w:szCs w:val="28"/>
        </w:rPr>
        <w:t xml:space="preserve">- подмена освоения курса математики натаскиваем на формальные выполнения действий по алгоритмам; </w:t>
      </w:r>
    </w:p>
    <w:p w:rsidR="006242A8" w:rsidRPr="00C52518" w:rsidRDefault="006242A8" w:rsidP="001B7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518">
        <w:rPr>
          <w:rFonts w:ascii="Times New Roman" w:hAnsi="Times New Roman" w:cs="Times New Roman"/>
          <w:color w:val="000000"/>
          <w:sz w:val="28"/>
          <w:szCs w:val="28"/>
        </w:rPr>
        <w:t>- отсутствие мотивации к изучен</w:t>
      </w:r>
      <w:r w:rsidR="002F403E">
        <w:rPr>
          <w:rFonts w:ascii="Times New Roman" w:hAnsi="Times New Roman" w:cs="Times New Roman"/>
          <w:color w:val="000000"/>
          <w:sz w:val="28"/>
          <w:szCs w:val="28"/>
        </w:rPr>
        <w:t xml:space="preserve">ию математики у многих </w:t>
      </w:r>
      <w:r w:rsidR="00B7720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2F403E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B7720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2F403E"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r w:rsidRPr="00C5251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76689" w:rsidRDefault="001B7440" w:rsidP="006242A8">
      <w:pPr>
        <w:pStyle w:val="a7"/>
        <w:tabs>
          <w:tab w:val="left" w:pos="9922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77201">
        <w:rPr>
          <w:rFonts w:ascii="Times New Roman" w:hAnsi="Times New Roman"/>
          <w:color w:val="000000"/>
          <w:sz w:val="28"/>
          <w:szCs w:val="28"/>
        </w:rPr>
        <w:t>При</w:t>
      </w:r>
      <w:r w:rsidR="00076689" w:rsidRPr="00B77201">
        <w:rPr>
          <w:rFonts w:ascii="Times New Roman" w:hAnsi="Times New Roman"/>
          <w:sz w:val="28"/>
          <w:szCs w:val="28"/>
        </w:rPr>
        <w:t xml:space="preserve"> анализе диагностической работы в каждой образовательной организации</w:t>
      </w:r>
      <w:r w:rsidR="0078679F" w:rsidRPr="00B77201">
        <w:rPr>
          <w:rFonts w:ascii="Times New Roman" w:hAnsi="Times New Roman"/>
          <w:sz w:val="28"/>
          <w:szCs w:val="28"/>
        </w:rPr>
        <w:t xml:space="preserve"> основное внимание должно быть сконцентрировано на </w:t>
      </w:r>
      <w:r w:rsidR="00076689" w:rsidRPr="00B77201">
        <w:rPr>
          <w:rFonts w:ascii="Times New Roman" w:hAnsi="Times New Roman"/>
          <w:sz w:val="28"/>
          <w:szCs w:val="28"/>
        </w:rPr>
        <w:t>объективности результатов, на выявлении проблем низких результатов выполнения заданий диагностической работы,</w:t>
      </w:r>
      <w:r w:rsidR="0078679F" w:rsidRPr="00B77201">
        <w:rPr>
          <w:rFonts w:ascii="Times New Roman" w:hAnsi="Times New Roman"/>
          <w:sz w:val="28"/>
          <w:szCs w:val="28"/>
        </w:rPr>
        <w:t xml:space="preserve"> </w:t>
      </w:r>
      <w:r w:rsidR="00076689" w:rsidRPr="00B77201">
        <w:rPr>
          <w:rFonts w:ascii="Times New Roman" w:hAnsi="Times New Roman"/>
          <w:sz w:val="28"/>
          <w:szCs w:val="28"/>
        </w:rPr>
        <w:t xml:space="preserve">обратить внимание на </w:t>
      </w:r>
      <w:r w:rsidR="0078679F" w:rsidRPr="00B77201">
        <w:rPr>
          <w:rFonts w:ascii="Times New Roman" w:hAnsi="Times New Roman"/>
          <w:sz w:val="28"/>
          <w:szCs w:val="28"/>
        </w:rPr>
        <w:t>осознанност</w:t>
      </w:r>
      <w:r w:rsidR="00076689" w:rsidRPr="00B77201">
        <w:rPr>
          <w:rFonts w:ascii="Times New Roman" w:hAnsi="Times New Roman"/>
          <w:sz w:val="28"/>
          <w:szCs w:val="28"/>
        </w:rPr>
        <w:t>ь</w:t>
      </w:r>
      <w:r w:rsidR="0078679F" w:rsidRPr="00B77201">
        <w:rPr>
          <w:rFonts w:ascii="Times New Roman" w:hAnsi="Times New Roman"/>
          <w:sz w:val="28"/>
          <w:szCs w:val="28"/>
        </w:rPr>
        <w:t xml:space="preserve"> знаний учащихся, на умении применить полученные знания в практической деятельности, на умении анализировать,</w:t>
      </w:r>
      <w:r w:rsidR="0078679F" w:rsidRPr="00C52518">
        <w:rPr>
          <w:rFonts w:ascii="Times New Roman" w:hAnsi="Times New Roman"/>
          <w:sz w:val="28"/>
          <w:szCs w:val="28"/>
        </w:rPr>
        <w:t xml:space="preserve"> сопоставлять, делать вывод даже в нестандартной ситуации. </w:t>
      </w:r>
    </w:p>
    <w:p w:rsidR="001C2D2A" w:rsidRPr="00E23B9A" w:rsidRDefault="001C2D2A" w:rsidP="001C2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образовательной траектории обучающихся необходимо выявить образовательные дефициты в разделах предметного курса. </w:t>
      </w:r>
      <w:proofErr w:type="gramEnd"/>
    </w:p>
    <w:p w:rsidR="001C2D2A" w:rsidRDefault="001C2D2A" w:rsidP="001C2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обучении и подготовке к экзамену рекомендуется использовать таблицу, включающую все темы и элементы содержания, которые проверяются на </w:t>
      </w:r>
      <w:r w:rsidR="00B77201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Pr="00E2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 базового уровня, и средние проценты выполнения заданий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предыдущие годы</w:t>
      </w:r>
      <w:r w:rsidRPr="00E23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D2A" w:rsidRDefault="001C2D2A" w:rsidP="001C2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обучения школьников со слабой математической подготовкой в первую очередь нужно обратить внимание на задания с результатами </w:t>
      </w:r>
      <w:r w:rsidRPr="00E23B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выполнения свыше 90%: практико-ориентированные задания на чтение графиков,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опоставление величин</w:t>
      </w:r>
      <w:r w:rsidRPr="00E23B9A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 расчеты.</w:t>
      </w:r>
      <w:r w:rsidRPr="00E2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отметки «3»</w:t>
      </w:r>
      <w:r w:rsidRPr="00E23B9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выполнение которых находится в диапазоне 80–90%: вычис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лительные примеры</w:t>
      </w:r>
      <w:r w:rsidRPr="00E23B9A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простейшая зада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 на доли, проценты</w:t>
      </w:r>
      <w:r w:rsidRPr="00E23B9A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вычислительн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текстовая задача</w:t>
      </w:r>
      <w:r w:rsidRPr="00E23B9A">
        <w:rPr>
          <w:rFonts w:ascii="Times New Roman" w:eastAsia="Times New Roman" w:hAnsi="Times New Roman" w:cs="Times New Roman"/>
          <w:sz w:val="28"/>
          <w:szCs w:val="28"/>
          <w:lang w:eastAsia="ru-RU"/>
        </w:rPr>
        <w:t>; квадратные, рациональные, ложные 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стинные утверждения</w:t>
      </w:r>
      <w:r w:rsidRPr="00E23B9A">
        <w:rPr>
          <w:rFonts w:ascii="Times New Roman" w:eastAsia="Times New Roman" w:hAnsi="Times New Roman" w:cs="Times New Roman"/>
          <w:sz w:val="28"/>
          <w:szCs w:val="28"/>
          <w:lang w:eastAsia="ru-RU"/>
        </w:rPr>
        <w:t>;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ростейшая геометрическая задача.</w:t>
      </w:r>
    </w:p>
    <w:p w:rsidR="002F403E" w:rsidRPr="002F403E" w:rsidRDefault="002F403E" w:rsidP="002F4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М</w:t>
      </w:r>
      <w:r w:rsidRPr="001B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етодическую помощь учителю могут оказать материалы, размещенные на сайте ФИПИ, а также разнообразные методические пособия, учебно-тренировочные материалы, широко представленные как на сайтах, так и </w:t>
      </w:r>
      <w:r w:rsidRPr="002F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 издательствами.</w:t>
      </w:r>
    </w:p>
    <w:p w:rsidR="002F403E" w:rsidRPr="002F403E" w:rsidRDefault="002F403E" w:rsidP="002F40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403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F403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Для подготовки к ОГЭ используются УМК из утвержденного  нового Федерального перечня учебников: Приказ Министерства просвещения Российской Федерации от 28 декабря 2018 г. № 345 «О федеральном перечне</w:t>
      </w:r>
      <w:r w:rsidRPr="002F40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F403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учебников, рекомендуемых к использованию при реализации имеющих государственную аккредитацию образовательных</w:t>
      </w:r>
      <w:r w:rsidRPr="002F40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F403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программ начального общего, основного общего, среднего общего образования». </w:t>
      </w:r>
    </w:p>
    <w:p w:rsidR="001C2D2A" w:rsidRPr="002F403E" w:rsidRDefault="001C2D2A" w:rsidP="001C2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экзамену рекомендуется изучить следующие материалы, опубликованные на официальном сайте ФГБНУ «ФИПИ»: &lt;www.fipi.ru&gt;. </w:t>
      </w:r>
    </w:p>
    <w:p w:rsidR="001C2D2A" w:rsidRPr="002F403E" w:rsidRDefault="001C2D2A" w:rsidP="001C2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Демонстрационный вариант контрольных измерительных материалов </w:t>
      </w:r>
      <w:r w:rsidR="00B77201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Pr="002F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по математике. </w:t>
      </w:r>
    </w:p>
    <w:p w:rsidR="001C2D2A" w:rsidRPr="002F403E" w:rsidRDefault="001C2D2A" w:rsidP="001C2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Спецификация контрольных измерительных материалов для проведения </w:t>
      </w:r>
      <w:r w:rsidR="00B7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 </w:t>
      </w:r>
      <w:r w:rsidRPr="002F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году. </w:t>
      </w:r>
    </w:p>
    <w:p w:rsidR="001C2D2A" w:rsidRPr="002F403E" w:rsidRDefault="001C2D2A" w:rsidP="001C2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Спецификация контрольных измерительных материалов для проведения </w:t>
      </w:r>
      <w:r w:rsidR="00B772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в 2021. </w:t>
      </w:r>
    </w:p>
    <w:p w:rsidR="001C2D2A" w:rsidRPr="002F403E" w:rsidRDefault="001C2D2A" w:rsidP="001C2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Кодификатор требований к уровню подготовки выпускников образовательных организаций для проведения </w:t>
      </w:r>
      <w:r w:rsidR="00B772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по математике. </w:t>
      </w:r>
    </w:p>
    <w:p w:rsidR="001C2D2A" w:rsidRPr="00E23B9A" w:rsidRDefault="001C2D2A" w:rsidP="001C2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Кодификатор элементов содержания по математике для составления контрольных измерительных материалов</w:t>
      </w:r>
      <w:r w:rsidRPr="00E2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B772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ГЭ</w:t>
      </w:r>
      <w:r w:rsidRPr="00E2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2D2A" w:rsidRPr="00E23B9A" w:rsidRDefault="001C2D2A" w:rsidP="001C2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для учителей, подготовленные на основе анализа типичных ошибок участников </w:t>
      </w:r>
      <w:r w:rsidR="00B772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ГЭ</w:t>
      </w:r>
      <w:r w:rsidRPr="00E2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(и предшествующие) по математике (можно воспользоваться аналогичными материалами более ранних лет). </w:t>
      </w:r>
    </w:p>
    <w:p w:rsidR="001C2D2A" w:rsidRPr="00E23B9A" w:rsidRDefault="001C2D2A" w:rsidP="001C2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3B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Видеоконсультации</w:t>
      </w:r>
      <w:proofErr w:type="spellEnd"/>
      <w:r w:rsidRPr="00E2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к </w:t>
      </w:r>
      <w:r w:rsidR="00B772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ГЭ</w:t>
      </w:r>
      <w:r w:rsidRPr="00E2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руководителей и членов комиссий по разработке КИМ </w:t>
      </w:r>
      <w:r w:rsidR="00B772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ГЭ</w:t>
      </w:r>
      <w:r w:rsidRPr="00E2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экспертов региональных предметных комиссий, преподавателей школ. </w:t>
      </w:r>
    </w:p>
    <w:p w:rsidR="001C2D2A" w:rsidRPr="00E23B9A" w:rsidRDefault="001C2D2A" w:rsidP="001C2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экзамену для формирования наборов заданий нужно использовать задачи из открытых банков заданий </w:t>
      </w:r>
      <w:r w:rsidR="00B772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по математике базового и профильного уровней, размещенных на официальном сайте ФГБНУ «ФИПИ». </w:t>
      </w:r>
    </w:p>
    <w:p w:rsidR="001C2D2A" w:rsidRPr="00E23B9A" w:rsidRDefault="001C2D2A" w:rsidP="001C2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Полезно использовать дистанционные сервисы и учебные пособия. </w:t>
      </w:r>
    </w:p>
    <w:p w:rsidR="001C2D2A" w:rsidRPr="00E23B9A" w:rsidRDefault="001C2D2A" w:rsidP="001C2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Московской электронной школы в разделе «Мои достижения» есть библиотека вариантов для самопроверки, уроки повторения материала. </w:t>
      </w:r>
    </w:p>
    <w:p w:rsidR="001C2D2A" w:rsidRPr="00E23B9A" w:rsidRDefault="001C2D2A" w:rsidP="001C2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Российской электронной школы в разделе «Мои достижения» есть библиотека вариантов для самопроверки. </w:t>
      </w:r>
    </w:p>
    <w:p w:rsidR="001C2D2A" w:rsidRPr="00E23B9A" w:rsidRDefault="001C2D2A" w:rsidP="001C2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E2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подборки и тренировочные варианты, </w:t>
      </w:r>
      <w:proofErr w:type="spellStart"/>
      <w:r w:rsidRPr="00E23B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 w:rsidRPr="00E2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педагогического мастерства города Москвы. </w:t>
      </w:r>
    </w:p>
    <w:p w:rsidR="0024376A" w:rsidRDefault="001C2D2A" w:rsidP="002F4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Пособия с типовыми вариантами для подготовки к </w:t>
      </w:r>
      <w:r w:rsidR="00B772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ГЭ</w:t>
      </w:r>
      <w:r w:rsidRPr="00E2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(прошедшие научно-методи</w:t>
      </w:r>
      <w:r w:rsidR="002F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ческую оценку в ФГБНУ «ФИПИ»). </w:t>
      </w:r>
    </w:p>
    <w:p w:rsidR="002F403E" w:rsidRPr="002F403E" w:rsidRDefault="002F403E" w:rsidP="002F4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EF7" w:rsidRDefault="00192EF7" w:rsidP="00C52518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52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Рекомендации</w:t>
      </w:r>
      <w:r w:rsidR="001B74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1B7440" w:rsidRPr="001B7440" w:rsidRDefault="001B7440" w:rsidP="00C52518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92EF7" w:rsidRPr="00C52518" w:rsidRDefault="001B7440" w:rsidP="00C52518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="00192EF7" w:rsidRPr="00C52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Образовательным организациям</w:t>
      </w:r>
      <w:r w:rsidR="00192EF7" w:rsidRPr="00C52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</w:p>
    <w:p w:rsidR="00192EF7" w:rsidRPr="00C52518" w:rsidRDefault="00192EF7" w:rsidP="00C52518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выявить объективные причины проблем образовательного процесса и  разработать конкретную систему мер по оказанию методической помощи учителям-</w:t>
      </w:r>
      <w:proofErr w:type="gramStart"/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предметникам, </w:t>
      </w:r>
      <w:r w:rsidR="00C52518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52518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щи</w:t>
      </w:r>
      <w:r w:rsidR="00C52518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которы</w:t>
      </w:r>
      <w:r w:rsidR="00C52518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справились</w:t>
      </w:r>
      <w:proofErr w:type="gramEnd"/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C52518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диагностической работой;</w:t>
      </w:r>
    </w:p>
    <w:p w:rsidR="00192EF7" w:rsidRPr="001B7440" w:rsidRDefault="00C52518" w:rsidP="001B7440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выявить причины необъективных результатов диагностической работы по математике и принять управленческие решения.</w:t>
      </w:r>
    </w:p>
    <w:p w:rsidR="00192EF7" w:rsidRPr="00C52518" w:rsidRDefault="00192EF7" w:rsidP="00C52518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52518">
        <w:rPr>
          <w:rFonts w:eastAsia="Times New Roman"/>
          <w:sz w:val="28"/>
          <w:szCs w:val="28"/>
          <w:lang w:eastAsia="ru-RU"/>
        </w:rPr>
        <w:t xml:space="preserve">- на заседаниях ШМО обсудить результаты </w:t>
      </w:r>
      <w:r w:rsidR="00C52518" w:rsidRPr="00C52518">
        <w:rPr>
          <w:rFonts w:eastAsia="Times New Roman"/>
          <w:sz w:val="28"/>
          <w:szCs w:val="28"/>
          <w:lang w:eastAsia="ru-RU"/>
        </w:rPr>
        <w:t xml:space="preserve">диагностической </w:t>
      </w:r>
      <w:r w:rsidRPr="00C52518">
        <w:rPr>
          <w:rFonts w:eastAsia="Times New Roman"/>
          <w:sz w:val="28"/>
          <w:szCs w:val="28"/>
          <w:lang w:eastAsia="ru-RU"/>
        </w:rPr>
        <w:t>работы</w:t>
      </w:r>
      <w:r w:rsidR="00C52518" w:rsidRPr="00C52518">
        <w:rPr>
          <w:rFonts w:eastAsia="Times New Roman"/>
          <w:sz w:val="28"/>
          <w:szCs w:val="28"/>
          <w:lang w:eastAsia="ru-RU"/>
        </w:rPr>
        <w:t xml:space="preserve"> по математике</w:t>
      </w:r>
      <w:r w:rsidRPr="00C52518">
        <w:rPr>
          <w:rFonts w:eastAsia="Times New Roman"/>
          <w:sz w:val="28"/>
          <w:szCs w:val="28"/>
          <w:lang w:eastAsia="ru-RU"/>
        </w:rPr>
        <w:t xml:space="preserve">, </w:t>
      </w:r>
      <w:r w:rsidR="005D5081" w:rsidRPr="00C52518">
        <w:rPr>
          <w:sz w:val="28"/>
          <w:szCs w:val="28"/>
        </w:rPr>
        <w:t>сп</w:t>
      </w:r>
      <w:r w:rsidRPr="00C52518">
        <w:rPr>
          <w:rFonts w:eastAsia="Times New Roman"/>
          <w:sz w:val="28"/>
          <w:szCs w:val="28"/>
          <w:lang w:eastAsia="ru-RU"/>
        </w:rPr>
        <w:t xml:space="preserve">ланировать работу по устранению типичных ошибок </w:t>
      </w:r>
      <w:r w:rsidR="00C52518" w:rsidRPr="00C52518">
        <w:rPr>
          <w:rFonts w:eastAsia="Times New Roman"/>
          <w:sz w:val="28"/>
          <w:szCs w:val="28"/>
          <w:lang w:eastAsia="ru-RU"/>
        </w:rPr>
        <w:t>об</w:t>
      </w:r>
      <w:r w:rsidRPr="00C52518">
        <w:rPr>
          <w:rFonts w:eastAsia="Times New Roman"/>
          <w:sz w:val="28"/>
          <w:szCs w:val="28"/>
          <w:lang w:eastAsia="ru-RU"/>
        </w:rPr>
        <w:t>уча</w:t>
      </w:r>
      <w:r w:rsidR="00C52518" w:rsidRPr="00C52518">
        <w:rPr>
          <w:rFonts w:eastAsia="Times New Roman"/>
          <w:sz w:val="28"/>
          <w:szCs w:val="28"/>
          <w:lang w:eastAsia="ru-RU"/>
        </w:rPr>
        <w:t>ю</w:t>
      </w:r>
      <w:r w:rsidRPr="00C52518">
        <w:rPr>
          <w:rFonts w:eastAsia="Times New Roman"/>
          <w:sz w:val="28"/>
          <w:szCs w:val="28"/>
          <w:lang w:eastAsia="ru-RU"/>
        </w:rPr>
        <w:t xml:space="preserve">щихся; скорректировать работу по </w:t>
      </w:r>
      <w:r w:rsidR="001B7440">
        <w:rPr>
          <w:rFonts w:eastAsia="Times New Roman"/>
          <w:sz w:val="28"/>
          <w:szCs w:val="28"/>
          <w:lang w:eastAsia="ru-RU"/>
        </w:rPr>
        <w:t xml:space="preserve">выявлению </w:t>
      </w:r>
      <w:proofErr w:type="gramStart"/>
      <w:r w:rsidR="001B7440">
        <w:rPr>
          <w:rFonts w:eastAsia="Times New Roman"/>
          <w:sz w:val="28"/>
          <w:szCs w:val="28"/>
          <w:lang w:eastAsia="ru-RU"/>
        </w:rPr>
        <w:t>причин низких результатов выполнения заданий диагностической работы</w:t>
      </w:r>
      <w:proofErr w:type="gramEnd"/>
      <w:r w:rsidR="001B7440">
        <w:rPr>
          <w:rFonts w:eastAsia="Times New Roman"/>
          <w:sz w:val="28"/>
          <w:szCs w:val="28"/>
          <w:lang w:eastAsia="ru-RU"/>
        </w:rPr>
        <w:t xml:space="preserve"> по математике.</w:t>
      </w:r>
    </w:p>
    <w:sectPr w:rsidR="00192EF7" w:rsidRPr="00C52518" w:rsidSect="0030486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C89" w:rsidRDefault="00983C89" w:rsidP="00BB6C8C">
      <w:pPr>
        <w:spacing w:after="0" w:line="240" w:lineRule="auto"/>
      </w:pPr>
      <w:r>
        <w:separator/>
      </w:r>
    </w:p>
  </w:endnote>
  <w:endnote w:type="continuationSeparator" w:id="0">
    <w:p w:rsidR="00983C89" w:rsidRDefault="00983C89" w:rsidP="00BB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C89" w:rsidRDefault="00983C89" w:rsidP="00BB6C8C">
      <w:pPr>
        <w:spacing w:after="0" w:line="240" w:lineRule="auto"/>
      </w:pPr>
      <w:r>
        <w:separator/>
      </w:r>
    </w:p>
  </w:footnote>
  <w:footnote w:type="continuationSeparator" w:id="0">
    <w:p w:rsidR="00983C89" w:rsidRDefault="00983C89" w:rsidP="00BB6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B62FEE"/>
    <w:multiLevelType w:val="hybridMultilevel"/>
    <w:tmpl w:val="30F100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4934A20"/>
    <w:multiLevelType w:val="hybridMultilevel"/>
    <w:tmpl w:val="93396F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4840FF"/>
    <w:multiLevelType w:val="hybridMultilevel"/>
    <w:tmpl w:val="942327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A17F91"/>
    <w:multiLevelType w:val="hybridMultilevel"/>
    <w:tmpl w:val="1C44D14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2B754E0"/>
    <w:multiLevelType w:val="hybridMultilevel"/>
    <w:tmpl w:val="9A60D910"/>
    <w:lvl w:ilvl="0" w:tplc="D750ACFE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75A3FDC"/>
    <w:multiLevelType w:val="hybridMultilevel"/>
    <w:tmpl w:val="220C8F7C"/>
    <w:lvl w:ilvl="0" w:tplc="147C41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ACC7160"/>
    <w:multiLevelType w:val="hybridMultilevel"/>
    <w:tmpl w:val="9912AC32"/>
    <w:lvl w:ilvl="0" w:tplc="AE3E25B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7490038"/>
    <w:multiLevelType w:val="hybridMultilevel"/>
    <w:tmpl w:val="2D708A3A"/>
    <w:lvl w:ilvl="0" w:tplc="91586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33BF7E"/>
    <w:multiLevelType w:val="hybridMultilevel"/>
    <w:tmpl w:val="5F6B34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0520FB3"/>
    <w:multiLevelType w:val="hybridMultilevel"/>
    <w:tmpl w:val="7FD22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FB668C"/>
    <w:multiLevelType w:val="hybridMultilevel"/>
    <w:tmpl w:val="BDDE8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87B8D"/>
    <w:multiLevelType w:val="hybridMultilevel"/>
    <w:tmpl w:val="7940FBFA"/>
    <w:lvl w:ilvl="0" w:tplc="40F2F6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BA761C"/>
    <w:multiLevelType w:val="hybridMultilevel"/>
    <w:tmpl w:val="215AD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32CA4"/>
    <w:multiLevelType w:val="hybridMultilevel"/>
    <w:tmpl w:val="7E3AF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40667"/>
    <w:multiLevelType w:val="hybridMultilevel"/>
    <w:tmpl w:val="6226B4B2"/>
    <w:lvl w:ilvl="0" w:tplc="194CE84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>
    <w:nsid w:val="46380314"/>
    <w:multiLevelType w:val="hybridMultilevel"/>
    <w:tmpl w:val="88E05F9E"/>
    <w:lvl w:ilvl="0" w:tplc="A8E26C1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80A5905"/>
    <w:multiLevelType w:val="hybridMultilevel"/>
    <w:tmpl w:val="7F22A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D767F"/>
    <w:multiLevelType w:val="hybridMultilevel"/>
    <w:tmpl w:val="2FEE0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544D1"/>
    <w:multiLevelType w:val="hybridMultilevel"/>
    <w:tmpl w:val="318298D8"/>
    <w:lvl w:ilvl="0" w:tplc="47004A6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990076"/>
    <w:multiLevelType w:val="hybridMultilevel"/>
    <w:tmpl w:val="F3B93A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347612F"/>
    <w:multiLevelType w:val="hybridMultilevel"/>
    <w:tmpl w:val="A06AB060"/>
    <w:lvl w:ilvl="0" w:tplc="B622BE5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6C1BEBE"/>
    <w:multiLevelType w:val="hybridMultilevel"/>
    <w:tmpl w:val="659C11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5B20168"/>
    <w:multiLevelType w:val="hybridMultilevel"/>
    <w:tmpl w:val="F9A25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F12547"/>
    <w:multiLevelType w:val="hybridMultilevel"/>
    <w:tmpl w:val="F60A87CA"/>
    <w:lvl w:ilvl="0" w:tplc="D53034A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"/>
  </w:num>
  <w:num w:numId="4">
    <w:abstractNumId w:val="1"/>
  </w:num>
  <w:num w:numId="5">
    <w:abstractNumId w:val="21"/>
  </w:num>
  <w:num w:numId="6">
    <w:abstractNumId w:val="0"/>
  </w:num>
  <w:num w:numId="7">
    <w:abstractNumId w:val="19"/>
  </w:num>
  <w:num w:numId="8">
    <w:abstractNumId w:val="8"/>
  </w:num>
  <w:num w:numId="9">
    <w:abstractNumId w:val="14"/>
  </w:num>
  <w:num w:numId="10">
    <w:abstractNumId w:val="22"/>
  </w:num>
  <w:num w:numId="11">
    <w:abstractNumId w:val="18"/>
  </w:num>
  <w:num w:numId="12">
    <w:abstractNumId w:val="4"/>
  </w:num>
  <w:num w:numId="13">
    <w:abstractNumId w:val="12"/>
  </w:num>
  <w:num w:numId="14">
    <w:abstractNumId w:val="6"/>
  </w:num>
  <w:num w:numId="15">
    <w:abstractNumId w:val="9"/>
  </w:num>
  <w:num w:numId="16">
    <w:abstractNumId w:val="15"/>
  </w:num>
  <w:num w:numId="17">
    <w:abstractNumId w:val="3"/>
  </w:num>
  <w:num w:numId="18">
    <w:abstractNumId w:val="17"/>
  </w:num>
  <w:num w:numId="19">
    <w:abstractNumId w:val="5"/>
  </w:num>
  <w:num w:numId="20">
    <w:abstractNumId w:val="13"/>
  </w:num>
  <w:num w:numId="21">
    <w:abstractNumId w:val="10"/>
  </w:num>
  <w:num w:numId="22">
    <w:abstractNumId w:val="20"/>
  </w:num>
  <w:num w:numId="23">
    <w:abstractNumId w:val="1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7E6"/>
    <w:rsid w:val="00000D6F"/>
    <w:rsid w:val="000019FD"/>
    <w:rsid w:val="00020C48"/>
    <w:rsid w:val="00023794"/>
    <w:rsid w:val="000260FB"/>
    <w:rsid w:val="000279B4"/>
    <w:rsid w:val="000320A9"/>
    <w:rsid w:val="00060A38"/>
    <w:rsid w:val="00073B83"/>
    <w:rsid w:val="00076689"/>
    <w:rsid w:val="000768F0"/>
    <w:rsid w:val="000851CA"/>
    <w:rsid w:val="000B14AD"/>
    <w:rsid w:val="000B2FA6"/>
    <w:rsid w:val="000D0C59"/>
    <w:rsid w:val="000D1C61"/>
    <w:rsid w:val="000D1D3B"/>
    <w:rsid w:val="000E3865"/>
    <w:rsid w:val="000F625B"/>
    <w:rsid w:val="000F778D"/>
    <w:rsid w:val="00100698"/>
    <w:rsid w:val="0011191B"/>
    <w:rsid w:val="00112A46"/>
    <w:rsid w:val="0011660C"/>
    <w:rsid w:val="00116E54"/>
    <w:rsid w:val="00117064"/>
    <w:rsid w:val="00126393"/>
    <w:rsid w:val="00135166"/>
    <w:rsid w:val="0014055E"/>
    <w:rsid w:val="00142835"/>
    <w:rsid w:val="00147671"/>
    <w:rsid w:val="00151455"/>
    <w:rsid w:val="00154CEF"/>
    <w:rsid w:val="001611C8"/>
    <w:rsid w:val="0016348E"/>
    <w:rsid w:val="00164111"/>
    <w:rsid w:val="00192EF7"/>
    <w:rsid w:val="001A035D"/>
    <w:rsid w:val="001A0F46"/>
    <w:rsid w:val="001A6588"/>
    <w:rsid w:val="001B0873"/>
    <w:rsid w:val="001B7440"/>
    <w:rsid w:val="001B7AA8"/>
    <w:rsid w:val="001C2D2A"/>
    <w:rsid w:val="001D0BDA"/>
    <w:rsid w:val="001E2BC7"/>
    <w:rsid w:val="001E2E78"/>
    <w:rsid w:val="001F08C8"/>
    <w:rsid w:val="001F1AA3"/>
    <w:rsid w:val="001F6EBE"/>
    <w:rsid w:val="001F76F3"/>
    <w:rsid w:val="00206F74"/>
    <w:rsid w:val="00207104"/>
    <w:rsid w:val="00207256"/>
    <w:rsid w:val="00211DE7"/>
    <w:rsid w:val="00233D82"/>
    <w:rsid w:val="0024376A"/>
    <w:rsid w:val="00253657"/>
    <w:rsid w:val="002603A1"/>
    <w:rsid w:val="002908CA"/>
    <w:rsid w:val="0029722D"/>
    <w:rsid w:val="00297908"/>
    <w:rsid w:val="002B58ED"/>
    <w:rsid w:val="002B7631"/>
    <w:rsid w:val="002C34A3"/>
    <w:rsid w:val="002D6846"/>
    <w:rsid w:val="002F30B1"/>
    <w:rsid w:val="002F403E"/>
    <w:rsid w:val="002F51FF"/>
    <w:rsid w:val="00304868"/>
    <w:rsid w:val="0031189D"/>
    <w:rsid w:val="00313FDB"/>
    <w:rsid w:val="00325EBB"/>
    <w:rsid w:val="0033566B"/>
    <w:rsid w:val="003403F9"/>
    <w:rsid w:val="00357545"/>
    <w:rsid w:val="00360220"/>
    <w:rsid w:val="00361F03"/>
    <w:rsid w:val="00366F61"/>
    <w:rsid w:val="00385E0C"/>
    <w:rsid w:val="003B2576"/>
    <w:rsid w:val="003C4A05"/>
    <w:rsid w:val="003D28D3"/>
    <w:rsid w:val="003D3D36"/>
    <w:rsid w:val="003D4B6A"/>
    <w:rsid w:val="003E27B2"/>
    <w:rsid w:val="003F0C39"/>
    <w:rsid w:val="004034FE"/>
    <w:rsid w:val="00406E61"/>
    <w:rsid w:val="00407119"/>
    <w:rsid w:val="00423068"/>
    <w:rsid w:val="004442D1"/>
    <w:rsid w:val="0044435C"/>
    <w:rsid w:val="004447F7"/>
    <w:rsid w:val="00444F1D"/>
    <w:rsid w:val="0045130C"/>
    <w:rsid w:val="00453CB5"/>
    <w:rsid w:val="00470DE3"/>
    <w:rsid w:val="004747FB"/>
    <w:rsid w:val="00487F4E"/>
    <w:rsid w:val="0049733D"/>
    <w:rsid w:val="004A1D50"/>
    <w:rsid w:val="004A3617"/>
    <w:rsid w:val="004A7E38"/>
    <w:rsid w:val="004C3918"/>
    <w:rsid w:val="004C4083"/>
    <w:rsid w:val="004D4703"/>
    <w:rsid w:val="004E2088"/>
    <w:rsid w:val="004F198E"/>
    <w:rsid w:val="004F77E5"/>
    <w:rsid w:val="004F7F64"/>
    <w:rsid w:val="005070DF"/>
    <w:rsid w:val="005109D6"/>
    <w:rsid w:val="005230A4"/>
    <w:rsid w:val="005253E9"/>
    <w:rsid w:val="00562B38"/>
    <w:rsid w:val="00566993"/>
    <w:rsid w:val="00585115"/>
    <w:rsid w:val="005A0C64"/>
    <w:rsid w:val="005A3942"/>
    <w:rsid w:val="005B0F39"/>
    <w:rsid w:val="005C5FD9"/>
    <w:rsid w:val="005D219D"/>
    <w:rsid w:val="005D2777"/>
    <w:rsid w:val="005D5081"/>
    <w:rsid w:val="005E04ED"/>
    <w:rsid w:val="005E5ED2"/>
    <w:rsid w:val="005E67C1"/>
    <w:rsid w:val="005E71D3"/>
    <w:rsid w:val="00615F6B"/>
    <w:rsid w:val="006242A8"/>
    <w:rsid w:val="0062539B"/>
    <w:rsid w:val="0062703E"/>
    <w:rsid w:val="00633640"/>
    <w:rsid w:val="00634EFA"/>
    <w:rsid w:val="00640EF6"/>
    <w:rsid w:val="00643185"/>
    <w:rsid w:val="00650255"/>
    <w:rsid w:val="006520BE"/>
    <w:rsid w:val="00664040"/>
    <w:rsid w:val="006644AD"/>
    <w:rsid w:val="00667069"/>
    <w:rsid w:val="006713BA"/>
    <w:rsid w:val="00684F54"/>
    <w:rsid w:val="00696F75"/>
    <w:rsid w:val="006979D6"/>
    <w:rsid w:val="006A1885"/>
    <w:rsid w:val="006A4E15"/>
    <w:rsid w:val="006A7C2D"/>
    <w:rsid w:val="006C1F5D"/>
    <w:rsid w:val="006D1E5E"/>
    <w:rsid w:val="006D2566"/>
    <w:rsid w:val="006E2D09"/>
    <w:rsid w:val="00714EE6"/>
    <w:rsid w:val="00726F00"/>
    <w:rsid w:val="00731B8C"/>
    <w:rsid w:val="00731CA1"/>
    <w:rsid w:val="00736689"/>
    <w:rsid w:val="00740C5D"/>
    <w:rsid w:val="00761E01"/>
    <w:rsid w:val="007724C8"/>
    <w:rsid w:val="0078679F"/>
    <w:rsid w:val="007915D2"/>
    <w:rsid w:val="00794EBE"/>
    <w:rsid w:val="007A2688"/>
    <w:rsid w:val="007A61E4"/>
    <w:rsid w:val="007A71A8"/>
    <w:rsid w:val="007B1A10"/>
    <w:rsid w:val="007D6BCC"/>
    <w:rsid w:val="007E481C"/>
    <w:rsid w:val="007F3473"/>
    <w:rsid w:val="00802501"/>
    <w:rsid w:val="008064C0"/>
    <w:rsid w:val="00820EA9"/>
    <w:rsid w:val="008260CE"/>
    <w:rsid w:val="00844156"/>
    <w:rsid w:val="008504B5"/>
    <w:rsid w:val="0085264F"/>
    <w:rsid w:val="00857A6E"/>
    <w:rsid w:val="008734E9"/>
    <w:rsid w:val="008832EC"/>
    <w:rsid w:val="008942A9"/>
    <w:rsid w:val="00897FA4"/>
    <w:rsid w:val="008A083F"/>
    <w:rsid w:val="008B3A5B"/>
    <w:rsid w:val="008B57CC"/>
    <w:rsid w:val="008C4D2E"/>
    <w:rsid w:val="008E6EEC"/>
    <w:rsid w:val="009104F2"/>
    <w:rsid w:val="00937FBC"/>
    <w:rsid w:val="00944E97"/>
    <w:rsid w:val="009531CF"/>
    <w:rsid w:val="00954912"/>
    <w:rsid w:val="00983C89"/>
    <w:rsid w:val="00997D54"/>
    <w:rsid w:val="009A123D"/>
    <w:rsid w:val="009A3084"/>
    <w:rsid w:val="009B2F59"/>
    <w:rsid w:val="009C3F09"/>
    <w:rsid w:val="00A0240A"/>
    <w:rsid w:val="00A029AD"/>
    <w:rsid w:val="00A031D5"/>
    <w:rsid w:val="00A04768"/>
    <w:rsid w:val="00A20D16"/>
    <w:rsid w:val="00A30D06"/>
    <w:rsid w:val="00A46181"/>
    <w:rsid w:val="00A558D4"/>
    <w:rsid w:val="00A56A96"/>
    <w:rsid w:val="00A6624C"/>
    <w:rsid w:val="00A8219C"/>
    <w:rsid w:val="00AA09E9"/>
    <w:rsid w:val="00AA5D8F"/>
    <w:rsid w:val="00AB0477"/>
    <w:rsid w:val="00AD3CD8"/>
    <w:rsid w:val="00AE34A5"/>
    <w:rsid w:val="00B05D15"/>
    <w:rsid w:val="00B10EDD"/>
    <w:rsid w:val="00B178B2"/>
    <w:rsid w:val="00B34CA3"/>
    <w:rsid w:val="00B418C2"/>
    <w:rsid w:val="00B42249"/>
    <w:rsid w:val="00B469DA"/>
    <w:rsid w:val="00B77201"/>
    <w:rsid w:val="00B86B86"/>
    <w:rsid w:val="00BA421C"/>
    <w:rsid w:val="00BB494E"/>
    <w:rsid w:val="00BB6C8C"/>
    <w:rsid w:val="00BC15C8"/>
    <w:rsid w:val="00BC3AFB"/>
    <w:rsid w:val="00C05B6C"/>
    <w:rsid w:val="00C10385"/>
    <w:rsid w:val="00C15508"/>
    <w:rsid w:val="00C22D8B"/>
    <w:rsid w:val="00C324C6"/>
    <w:rsid w:val="00C42FC9"/>
    <w:rsid w:val="00C52518"/>
    <w:rsid w:val="00C64622"/>
    <w:rsid w:val="00C71301"/>
    <w:rsid w:val="00C733D0"/>
    <w:rsid w:val="00C96714"/>
    <w:rsid w:val="00CA063C"/>
    <w:rsid w:val="00CC38D7"/>
    <w:rsid w:val="00CD0850"/>
    <w:rsid w:val="00CD3A89"/>
    <w:rsid w:val="00CD4C40"/>
    <w:rsid w:val="00CE5170"/>
    <w:rsid w:val="00CE7E62"/>
    <w:rsid w:val="00D02485"/>
    <w:rsid w:val="00D23DBF"/>
    <w:rsid w:val="00D3183B"/>
    <w:rsid w:val="00D3687F"/>
    <w:rsid w:val="00D569E3"/>
    <w:rsid w:val="00D6121D"/>
    <w:rsid w:val="00D87DF5"/>
    <w:rsid w:val="00D94AFE"/>
    <w:rsid w:val="00DA0F07"/>
    <w:rsid w:val="00DA3C5D"/>
    <w:rsid w:val="00DA4F21"/>
    <w:rsid w:val="00DB6025"/>
    <w:rsid w:val="00DC4130"/>
    <w:rsid w:val="00DD636C"/>
    <w:rsid w:val="00DD6511"/>
    <w:rsid w:val="00DF5AEC"/>
    <w:rsid w:val="00DF790F"/>
    <w:rsid w:val="00E11C3F"/>
    <w:rsid w:val="00E23B9A"/>
    <w:rsid w:val="00E31E19"/>
    <w:rsid w:val="00E33680"/>
    <w:rsid w:val="00E344E0"/>
    <w:rsid w:val="00E54A19"/>
    <w:rsid w:val="00E61A8F"/>
    <w:rsid w:val="00E7386F"/>
    <w:rsid w:val="00E86B88"/>
    <w:rsid w:val="00E87AA7"/>
    <w:rsid w:val="00EA2E4F"/>
    <w:rsid w:val="00EC38C3"/>
    <w:rsid w:val="00ED27E6"/>
    <w:rsid w:val="00ED7F40"/>
    <w:rsid w:val="00EE5E95"/>
    <w:rsid w:val="00EE6B96"/>
    <w:rsid w:val="00F02A63"/>
    <w:rsid w:val="00F11146"/>
    <w:rsid w:val="00F2739A"/>
    <w:rsid w:val="00F33FE2"/>
    <w:rsid w:val="00F40871"/>
    <w:rsid w:val="00F5397C"/>
    <w:rsid w:val="00F54FE1"/>
    <w:rsid w:val="00F619F4"/>
    <w:rsid w:val="00F6487F"/>
    <w:rsid w:val="00F73C4E"/>
    <w:rsid w:val="00F77E12"/>
    <w:rsid w:val="00F91404"/>
    <w:rsid w:val="00FA0931"/>
    <w:rsid w:val="00FA7CD0"/>
    <w:rsid w:val="00FB1680"/>
    <w:rsid w:val="00FB272E"/>
    <w:rsid w:val="00FB4A35"/>
    <w:rsid w:val="00FE678C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8B"/>
  </w:style>
  <w:style w:type="paragraph" w:styleId="1">
    <w:name w:val="heading 1"/>
    <w:basedOn w:val="a"/>
    <w:next w:val="a"/>
    <w:link w:val="10"/>
    <w:uiPriority w:val="9"/>
    <w:qFormat/>
    <w:rsid w:val="00F5397C"/>
    <w:pPr>
      <w:keepNext/>
      <w:autoSpaceDE w:val="0"/>
      <w:autoSpaceDN w:val="0"/>
      <w:adjustRightInd w:val="0"/>
      <w:spacing w:line="240" w:lineRule="auto"/>
      <w:ind w:firstLine="709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7631"/>
    <w:pPr>
      <w:keepNext/>
      <w:autoSpaceDE w:val="0"/>
      <w:autoSpaceDN w:val="0"/>
      <w:adjustRightInd w:val="0"/>
      <w:spacing w:after="0" w:line="240" w:lineRule="auto"/>
      <w:ind w:firstLine="708"/>
      <w:jc w:val="right"/>
      <w:outlineLvl w:val="1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F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64040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34CA3"/>
    <w:pPr>
      <w:keepNext/>
      <w:autoSpaceDE w:val="0"/>
      <w:autoSpaceDN w:val="0"/>
      <w:adjustRightInd w:val="0"/>
      <w:spacing w:after="0" w:line="240" w:lineRule="auto"/>
      <w:ind w:firstLine="173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8679F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942A9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6"/>
    </w:pPr>
    <w:rPr>
      <w:rFonts w:ascii="Times New Roman" w:hAnsi="Times New Roman" w:cs="Times New Roman"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8942A9"/>
    <w:pPr>
      <w:keepNext/>
      <w:shd w:val="clear" w:color="auto" w:fill="FFFFFF"/>
      <w:spacing w:after="0" w:line="240" w:lineRule="auto"/>
      <w:ind w:firstLine="709"/>
      <w:jc w:val="right"/>
      <w:textAlignment w:val="baseline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C42FC9"/>
    <w:pPr>
      <w:keepNext/>
      <w:autoSpaceDE w:val="0"/>
      <w:autoSpaceDN w:val="0"/>
      <w:adjustRightInd w:val="0"/>
      <w:spacing w:after="0" w:line="240" w:lineRule="auto"/>
      <w:ind w:firstLine="708"/>
      <w:jc w:val="both"/>
      <w:outlineLvl w:val="8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1A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A65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1E01"/>
    <w:pPr>
      <w:ind w:left="720"/>
      <w:contextualSpacing/>
    </w:pPr>
  </w:style>
  <w:style w:type="paragraph" w:customStyle="1" w:styleId="Default">
    <w:name w:val="Default"/>
    <w:rsid w:val="001641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rsid w:val="00BB6C8C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BB6C8C"/>
    <w:rPr>
      <w:rFonts w:ascii="Arial" w:eastAsia="Lucida Sans Unicode" w:hAnsi="Arial" w:cs="Times New Roman"/>
      <w:kern w:val="1"/>
      <w:sz w:val="24"/>
      <w:szCs w:val="24"/>
    </w:rPr>
  </w:style>
  <w:style w:type="paragraph" w:customStyle="1" w:styleId="Style5">
    <w:name w:val="Style5"/>
    <w:basedOn w:val="a"/>
    <w:rsid w:val="00BB6C8C"/>
    <w:pPr>
      <w:widowControl w:val="0"/>
      <w:autoSpaceDE w:val="0"/>
      <w:autoSpaceDN w:val="0"/>
      <w:adjustRightInd w:val="0"/>
      <w:spacing w:after="0" w:line="276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BB6C8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BB6C8C"/>
    <w:rPr>
      <w:rFonts w:ascii="Times New Roman" w:hAnsi="Times New Roman" w:cs="Times New Roman"/>
      <w:sz w:val="22"/>
      <w:szCs w:val="22"/>
    </w:rPr>
  </w:style>
  <w:style w:type="paragraph" w:styleId="a9">
    <w:name w:val="footnote text"/>
    <w:basedOn w:val="a"/>
    <w:link w:val="aa"/>
    <w:uiPriority w:val="99"/>
    <w:unhideWhenUsed/>
    <w:rsid w:val="00BB6C8C"/>
    <w:pPr>
      <w:spacing w:after="0" w:line="240" w:lineRule="auto"/>
      <w:ind w:firstLine="851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B6C8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unhideWhenUsed/>
    <w:rsid w:val="00BB6C8C"/>
    <w:rPr>
      <w:vertAlign w:val="superscript"/>
    </w:rPr>
  </w:style>
  <w:style w:type="character" w:styleId="ac">
    <w:name w:val="Hyperlink"/>
    <w:basedOn w:val="a0"/>
    <w:uiPriority w:val="99"/>
    <w:unhideWhenUsed/>
    <w:rsid w:val="00020C48"/>
    <w:rPr>
      <w:color w:val="0000FF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78679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8679F"/>
  </w:style>
  <w:style w:type="paragraph" w:styleId="21">
    <w:name w:val="Body Text Indent 2"/>
    <w:basedOn w:val="a"/>
    <w:link w:val="22"/>
    <w:uiPriority w:val="99"/>
    <w:unhideWhenUsed/>
    <w:rsid w:val="0078679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8679F"/>
  </w:style>
  <w:style w:type="character" w:customStyle="1" w:styleId="60">
    <w:name w:val="Заголовок 6 Знак"/>
    <w:basedOn w:val="a0"/>
    <w:link w:val="6"/>
    <w:uiPriority w:val="9"/>
    <w:rsid w:val="0078679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8679F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8679F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78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679F"/>
  </w:style>
  <w:style w:type="paragraph" w:customStyle="1" w:styleId="Pa17">
    <w:name w:val="Pa17"/>
    <w:basedOn w:val="a"/>
    <w:next w:val="a"/>
    <w:uiPriority w:val="99"/>
    <w:rsid w:val="0078679F"/>
    <w:pPr>
      <w:autoSpaceDE w:val="0"/>
      <w:autoSpaceDN w:val="0"/>
      <w:adjustRightInd w:val="0"/>
      <w:spacing w:after="0" w:line="211" w:lineRule="atLeast"/>
    </w:pPr>
    <w:rPr>
      <w:rFonts w:ascii="Times New Roman" w:hAnsi="Times New Roman" w:cs="Times New Roman"/>
      <w:sz w:val="24"/>
      <w:szCs w:val="24"/>
    </w:rPr>
  </w:style>
  <w:style w:type="character" w:styleId="af0">
    <w:name w:val="Placeholder Text"/>
    <w:basedOn w:val="a0"/>
    <w:uiPriority w:val="99"/>
    <w:semiHidden/>
    <w:rsid w:val="006A7C2D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206F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Strong"/>
    <w:basedOn w:val="a0"/>
    <w:uiPriority w:val="22"/>
    <w:qFormat/>
    <w:rsid w:val="00206F7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5397C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7631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6404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B34CA3"/>
    <w:pPr>
      <w:tabs>
        <w:tab w:val="left" w:pos="42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B34CA3"/>
    <w:rPr>
      <w:rFonts w:ascii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B34CA3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8942A9"/>
    <w:rPr>
      <w:rFonts w:ascii="Times New Roman" w:hAnsi="Times New Roman" w:cs="Times New Roman"/>
      <w:color w:val="000000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8942A9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unhideWhenUsed/>
    <w:rsid w:val="00794EBE"/>
    <w:pPr>
      <w:spacing w:after="0" w:line="240" w:lineRule="auto"/>
      <w:jc w:val="right"/>
    </w:pPr>
    <w:rPr>
      <w:noProof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794EBE"/>
    <w:rPr>
      <w:noProof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4F7F64"/>
    <w:pPr>
      <w:keepNext/>
      <w:tabs>
        <w:tab w:val="left" w:pos="4111"/>
      </w:tabs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4F7F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42FC9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5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1E01"/>
    <w:pPr>
      <w:ind w:left="720"/>
      <w:contextualSpacing/>
    </w:pPr>
  </w:style>
  <w:style w:type="paragraph" w:customStyle="1" w:styleId="Default">
    <w:name w:val="Default"/>
    <w:rsid w:val="001641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image" Target="media/image1.png"/><Relationship Id="rId26" Type="http://schemas.openxmlformats.org/officeDocument/2006/relationships/oleObject" Target="embeddings/oleObject3.bin"/><Relationship Id="rId39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34" Type="http://schemas.openxmlformats.org/officeDocument/2006/relationships/image" Target="media/image12.png"/><Relationship Id="rId42" Type="http://schemas.openxmlformats.org/officeDocument/2006/relationships/image" Target="media/image18.wmf"/><Relationship Id="rId47" Type="http://schemas.openxmlformats.org/officeDocument/2006/relationships/oleObject" Target="embeddings/oleObject10.bin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image" Target="media/image6.wmf"/><Relationship Id="rId33" Type="http://schemas.openxmlformats.org/officeDocument/2006/relationships/oleObject" Target="embeddings/oleObject5.bin"/><Relationship Id="rId38" Type="http://schemas.openxmlformats.org/officeDocument/2006/relationships/image" Target="media/image15.png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oleObject" Target="embeddings/oleObject1.bin"/><Relationship Id="rId29" Type="http://schemas.openxmlformats.org/officeDocument/2006/relationships/image" Target="media/image8.png"/><Relationship Id="rId41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oleObject" Target="embeddings/oleObject2.bin"/><Relationship Id="rId32" Type="http://schemas.openxmlformats.org/officeDocument/2006/relationships/image" Target="media/image11.wmf"/><Relationship Id="rId37" Type="http://schemas.openxmlformats.org/officeDocument/2006/relationships/image" Target="media/image14.png"/><Relationship Id="rId40" Type="http://schemas.openxmlformats.org/officeDocument/2006/relationships/image" Target="media/image17.wmf"/><Relationship Id="rId45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image" Target="media/image5.wmf"/><Relationship Id="rId28" Type="http://schemas.openxmlformats.org/officeDocument/2006/relationships/oleObject" Target="embeddings/oleObject4.bin"/><Relationship Id="rId36" Type="http://schemas.openxmlformats.org/officeDocument/2006/relationships/oleObject" Target="embeddings/oleObject6.bin"/><Relationship Id="rId49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image" Target="media/image2.wmf"/><Relationship Id="rId31" Type="http://schemas.openxmlformats.org/officeDocument/2006/relationships/image" Target="media/image10.png"/><Relationship Id="rId44" Type="http://schemas.openxmlformats.org/officeDocument/2006/relationships/image" Target="media/image19.wmf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image" Target="media/image4.png"/><Relationship Id="rId27" Type="http://schemas.openxmlformats.org/officeDocument/2006/relationships/image" Target="media/image7.wmf"/><Relationship Id="rId30" Type="http://schemas.openxmlformats.org/officeDocument/2006/relationships/image" Target="media/image9.png"/><Relationship Id="rId35" Type="http://schemas.openxmlformats.org/officeDocument/2006/relationships/image" Target="media/image13.wmf"/><Relationship Id="rId43" Type="http://schemas.openxmlformats.org/officeDocument/2006/relationships/oleObject" Target="embeddings/oleObject8.bin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Процент участников ДР от общего количества обучающихся в ОО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Лист1!$A$6:$A$45</c:f>
              <c:strCache>
                <c:ptCount val="40"/>
                <c:pt idx="0">
                  <c:v>"Лицей № 1им.академика Б.Н.Петрова"</c:v>
                </c:pt>
                <c:pt idx="1">
                  <c:v>"Гимназия № 1 им. Н.М. Пржевальского"</c:v>
                </c:pt>
                <c:pt idx="2">
                  <c:v>"Гимназия № 4"</c:v>
                </c:pt>
                <c:pt idx="3">
                  <c:v>"СШ № 2"</c:v>
                </c:pt>
                <c:pt idx="4">
                  <c:v>"СШ № 3"</c:v>
                </c:pt>
                <c:pt idx="5">
                  <c:v>"СШ № 5"</c:v>
                </c:pt>
                <c:pt idx="6">
                  <c:v>"СШ № 6"</c:v>
                </c:pt>
                <c:pt idx="7">
                  <c:v>"СШ № 7"</c:v>
                </c:pt>
                <c:pt idx="8">
                  <c:v>"СШ № 8"</c:v>
                </c:pt>
                <c:pt idx="9">
                  <c:v>"СШ № 9"</c:v>
                </c:pt>
                <c:pt idx="10">
                  <c:v>"СШ № 11"</c:v>
                </c:pt>
                <c:pt idx="11">
                  <c:v>"СШ № 12"</c:v>
                </c:pt>
                <c:pt idx="12">
                  <c:v>"СШ № 13 им. Э.Д. Балтина"</c:v>
                </c:pt>
                <c:pt idx="13">
                  <c:v>"СШ № 14"</c:v>
                </c:pt>
                <c:pt idx="14">
                  <c:v>"СШ № 15"</c:v>
                </c:pt>
                <c:pt idx="15">
                  <c:v>"СШ № 16"</c:v>
                </c:pt>
                <c:pt idx="16">
                  <c:v>"СШ № 17 им. героя Российской Федерации А.Б. Буханова"</c:v>
                </c:pt>
                <c:pt idx="17">
                  <c:v>"СШ № 18"</c:v>
                </c:pt>
                <c:pt idx="18">
                  <c:v>"СШ № 19 им. Героя России Панова"</c:v>
                </c:pt>
                <c:pt idx="19">
                  <c:v>"СШ № 21 им. Н.И. Рыленкова"</c:v>
                </c:pt>
                <c:pt idx="20">
                  <c:v>"СШ № 22"</c:v>
                </c:pt>
                <c:pt idx="21">
                  <c:v>"СШ № 24"</c:v>
                </c:pt>
                <c:pt idx="22">
                  <c:v>"СШ № 25"</c:v>
                </c:pt>
                <c:pt idx="23">
                  <c:v>"СШ № 26 им. А.С. Пушкина"</c:v>
                </c:pt>
                <c:pt idx="24">
                  <c:v>"СШ № 27 им. Э.А. Хиля"</c:v>
                </c:pt>
                <c:pt idx="25">
                  <c:v>"СШ № 28"</c:v>
                </c:pt>
                <c:pt idx="26">
                  <c:v>"СШ № 29"</c:v>
                </c:pt>
                <c:pt idx="27">
                  <c:v>"СШ № 30 им. С.А. Железнова"</c:v>
                </c:pt>
                <c:pt idx="28">
                  <c:v>"СШ № 31"</c:v>
                </c:pt>
                <c:pt idx="29">
                  <c:v>"СШ № 32 им. С.А. Лавочкина"</c:v>
                </c:pt>
                <c:pt idx="30">
                  <c:v>"СШ № 33"</c:v>
                </c:pt>
                <c:pt idx="31">
                  <c:v>"СШ № 34"</c:v>
                </c:pt>
                <c:pt idx="32">
                  <c:v>"СШ № 35"</c:v>
                </c:pt>
                <c:pt idx="33">
                  <c:v>"СШ № 36 им. А.М. Городнянского"</c:v>
                </c:pt>
                <c:pt idx="34">
                  <c:v>"СШ № 37"</c:v>
                </c:pt>
                <c:pt idx="35">
                  <c:v>"СШ № 38"</c:v>
                </c:pt>
                <c:pt idx="36">
                  <c:v>"СШ № 39"</c:v>
                </c:pt>
                <c:pt idx="37">
                  <c:v>"СШ № 40"</c:v>
                </c:pt>
                <c:pt idx="38">
                  <c:v>"О(с)СШ № 1"</c:v>
                </c:pt>
                <c:pt idx="39">
                  <c:v>"О(с)СШ № 2"</c:v>
                </c:pt>
              </c:strCache>
            </c:strRef>
          </c:cat>
          <c:val>
            <c:numRef>
              <c:f>Лист1!$AD$6:$AD$46</c:f>
              <c:numCache>
                <c:formatCode>0%</c:formatCode>
                <c:ptCount val="41"/>
                <c:pt idx="0">
                  <c:v>0.91891891891891897</c:v>
                </c:pt>
                <c:pt idx="1">
                  <c:v>0.91379310344827591</c:v>
                </c:pt>
                <c:pt idx="2">
                  <c:v>0.8571428571428571</c:v>
                </c:pt>
                <c:pt idx="3">
                  <c:v>0.77083333333333337</c:v>
                </c:pt>
                <c:pt idx="4">
                  <c:v>0.72916666666666663</c:v>
                </c:pt>
                <c:pt idx="5">
                  <c:v>0.80952380952380953</c:v>
                </c:pt>
                <c:pt idx="6">
                  <c:v>0.85</c:v>
                </c:pt>
                <c:pt idx="7">
                  <c:v>0.91666666666666663</c:v>
                </c:pt>
                <c:pt idx="8">
                  <c:v>0.84210526315789469</c:v>
                </c:pt>
                <c:pt idx="9">
                  <c:v>0.75</c:v>
                </c:pt>
                <c:pt idx="10">
                  <c:v>0.94117647058823528</c:v>
                </c:pt>
                <c:pt idx="11">
                  <c:v>0.625</c:v>
                </c:pt>
                <c:pt idx="12">
                  <c:v>0.8125</c:v>
                </c:pt>
                <c:pt idx="13">
                  <c:v>0.79545454545454541</c:v>
                </c:pt>
                <c:pt idx="14">
                  <c:v>0.8571428571428571</c:v>
                </c:pt>
                <c:pt idx="15">
                  <c:v>0.875</c:v>
                </c:pt>
                <c:pt idx="16">
                  <c:v>0.85</c:v>
                </c:pt>
                <c:pt idx="17">
                  <c:v>0.8125</c:v>
                </c:pt>
                <c:pt idx="18">
                  <c:v>1</c:v>
                </c:pt>
                <c:pt idx="19">
                  <c:v>0.94444444444444442</c:v>
                </c:pt>
                <c:pt idx="20">
                  <c:v>0.90909090909090906</c:v>
                </c:pt>
                <c:pt idx="21">
                  <c:v>0.80769230769230771</c:v>
                </c:pt>
                <c:pt idx="22">
                  <c:v>0.7142857142857143</c:v>
                </c:pt>
                <c:pt idx="23">
                  <c:v>0.80232558139534882</c:v>
                </c:pt>
                <c:pt idx="24">
                  <c:v>0.76923076923076927</c:v>
                </c:pt>
                <c:pt idx="25">
                  <c:v>0.77083333333333337</c:v>
                </c:pt>
                <c:pt idx="26">
                  <c:v>0.87692307692307692</c:v>
                </c:pt>
                <c:pt idx="27">
                  <c:v>0.84615384615384615</c:v>
                </c:pt>
                <c:pt idx="28">
                  <c:v>0.75</c:v>
                </c:pt>
                <c:pt idx="29">
                  <c:v>0.83606557377049184</c:v>
                </c:pt>
                <c:pt idx="30">
                  <c:v>0.8125</c:v>
                </c:pt>
                <c:pt idx="31">
                  <c:v>0.8545454545454545</c:v>
                </c:pt>
                <c:pt idx="32">
                  <c:v>0.95238095238095233</c:v>
                </c:pt>
                <c:pt idx="33">
                  <c:v>0.90476190476190477</c:v>
                </c:pt>
                <c:pt idx="34">
                  <c:v>0.9</c:v>
                </c:pt>
                <c:pt idx="35">
                  <c:v>0.8</c:v>
                </c:pt>
                <c:pt idx="36">
                  <c:v>0.51219512195121952</c:v>
                </c:pt>
                <c:pt idx="37">
                  <c:v>0.81632653061224492</c:v>
                </c:pt>
                <c:pt idx="38">
                  <c:v>0.82051282051282048</c:v>
                </c:pt>
                <c:pt idx="39">
                  <c:v>0.42499999999999999</c:v>
                </c:pt>
                <c:pt idx="40">
                  <c:v>0.81680892974392649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0211328"/>
        <c:axId val="270222848"/>
      </c:barChart>
      <c:catAx>
        <c:axId val="2702113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70222848"/>
        <c:crosses val="autoZero"/>
        <c:auto val="1"/>
        <c:lblAlgn val="ctr"/>
        <c:lblOffset val="100"/>
        <c:noMultiLvlLbl val="0"/>
      </c:catAx>
      <c:valAx>
        <c:axId val="2702228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021132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Успеваемость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Лист1!$A$6:$A$45</c:f>
              <c:strCache>
                <c:ptCount val="40"/>
                <c:pt idx="0">
                  <c:v>"Лицей № 1им.академика Б.Н.Петрова"</c:v>
                </c:pt>
                <c:pt idx="1">
                  <c:v>"Гимназия № 1 им. Н.М. Пржевальского"</c:v>
                </c:pt>
                <c:pt idx="2">
                  <c:v>"Гимназия № 4"</c:v>
                </c:pt>
                <c:pt idx="3">
                  <c:v>"СШ № 2"</c:v>
                </c:pt>
                <c:pt idx="4">
                  <c:v>"СШ № 3"</c:v>
                </c:pt>
                <c:pt idx="5">
                  <c:v>"СШ № 5"</c:v>
                </c:pt>
                <c:pt idx="6">
                  <c:v>"СШ № 6"</c:v>
                </c:pt>
                <c:pt idx="7">
                  <c:v>"СШ № 7"</c:v>
                </c:pt>
                <c:pt idx="8">
                  <c:v>"СШ № 8"</c:v>
                </c:pt>
                <c:pt idx="9">
                  <c:v>"СШ № 9"</c:v>
                </c:pt>
                <c:pt idx="10">
                  <c:v>"СШ № 11"</c:v>
                </c:pt>
                <c:pt idx="11">
                  <c:v>"СШ № 12"</c:v>
                </c:pt>
                <c:pt idx="12">
                  <c:v>"СШ № 13 им. Э.Д. Балтина"</c:v>
                </c:pt>
                <c:pt idx="13">
                  <c:v>"СШ № 14"</c:v>
                </c:pt>
                <c:pt idx="14">
                  <c:v>"СШ № 15"</c:v>
                </c:pt>
                <c:pt idx="15">
                  <c:v>"СШ № 16"</c:v>
                </c:pt>
                <c:pt idx="16">
                  <c:v>"СШ № 17 им. героя Российской Федерации А.Б. Буханова"</c:v>
                </c:pt>
                <c:pt idx="17">
                  <c:v>"СШ № 18"</c:v>
                </c:pt>
                <c:pt idx="18">
                  <c:v>"СШ № 19 им. Героя России Панова"</c:v>
                </c:pt>
                <c:pt idx="19">
                  <c:v>"СШ № 21 им. Н.И. Рыленкова"</c:v>
                </c:pt>
                <c:pt idx="20">
                  <c:v>"СШ № 22"</c:v>
                </c:pt>
                <c:pt idx="21">
                  <c:v>"СШ № 24"</c:v>
                </c:pt>
                <c:pt idx="22">
                  <c:v>"СШ № 25"</c:v>
                </c:pt>
                <c:pt idx="23">
                  <c:v>"СШ № 26 им. А.С. Пушкина"</c:v>
                </c:pt>
                <c:pt idx="24">
                  <c:v>"СШ № 27 им. Э.А. Хиля"</c:v>
                </c:pt>
                <c:pt idx="25">
                  <c:v>"СШ № 28"</c:v>
                </c:pt>
                <c:pt idx="26">
                  <c:v>"СШ № 29"</c:v>
                </c:pt>
                <c:pt idx="27">
                  <c:v>"СШ № 30 им. С.А. Железнова"</c:v>
                </c:pt>
                <c:pt idx="28">
                  <c:v>"СШ № 31"</c:v>
                </c:pt>
                <c:pt idx="29">
                  <c:v>"СШ № 32 им. С.А. Лавочкина"</c:v>
                </c:pt>
                <c:pt idx="30">
                  <c:v>"СШ № 33"</c:v>
                </c:pt>
                <c:pt idx="31">
                  <c:v>"СШ № 34"</c:v>
                </c:pt>
                <c:pt idx="32">
                  <c:v>"СШ № 35"</c:v>
                </c:pt>
                <c:pt idx="33">
                  <c:v>"СШ № 36 им. А.М. Городнянского"</c:v>
                </c:pt>
                <c:pt idx="34">
                  <c:v>"СШ № 37"</c:v>
                </c:pt>
                <c:pt idx="35">
                  <c:v>"СШ № 38"</c:v>
                </c:pt>
                <c:pt idx="36">
                  <c:v>"СШ № 39"</c:v>
                </c:pt>
                <c:pt idx="37">
                  <c:v>"СШ № 40"</c:v>
                </c:pt>
                <c:pt idx="38">
                  <c:v>"О(с)СШ № 1"</c:v>
                </c:pt>
                <c:pt idx="39">
                  <c:v>"О(с)СШ № 2"</c:v>
                </c:pt>
              </c:strCache>
            </c:strRef>
          </c:cat>
          <c:val>
            <c:numRef>
              <c:f>Лист1!$AF$6:$AF$46</c:f>
              <c:numCache>
                <c:formatCode>0%</c:formatCode>
                <c:ptCount val="41"/>
                <c:pt idx="0">
                  <c:v>1</c:v>
                </c:pt>
                <c:pt idx="1">
                  <c:v>0.8867924528301887</c:v>
                </c:pt>
                <c:pt idx="2">
                  <c:v>0.98717948717948723</c:v>
                </c:pt>
                <c:pt idx="3">
                  <c:v>0.94594594594594594</c:v>
                </c:pt>
                <c:pt idx="4">
                  <c:v>0</c:v>
                </c:pt>
                <c:pt idx="5">
                  <c:v>0.88235294117647056</c:v>
                </c:pt>
                <c:pt idx="6">
                  <c:v>1</c:v>
                </c:pt>
                <c:pt idx="7">
                  <c:v>1</c:v>
                </c:pt>
                <c:pt idx="8">
                  <c:v>0.875</c:v>
                </c:pt>
                <c:pt idx="9">
                  <c:v>1</c:v>
                </c:pt>
                <c:pt idx="10">
                  <c:v>0.9375</c:v>
                </c:pt>
                <c:pt idx="11">
                  <c:v>1</c:v>
                </c:pt>
                <c:pt idx="12">
                  <c:v>1</c:v>
                </c:pt>
                <c:pt idx="13">
                  <c:v>0.94285714285714284</c:v>
                </c:pt>
                <c:pt idx="14">
                  <c:v>0.83333333333333337</c:v>
                </c:pt>
                <c:pt idx="15">
                  <c:v>0.9285714285714286</c:v>
                </c:pt>
                <c:pt idx="16">
                  <c:v>0.97058823529411764</c:v>
                </c:pt>
                <c:pt idx="17">
                  <c:v>1</c:v>
                </c:pt>
                <c:pt idx="18">
                  <c:v>0.94444444444444442</c:v>
                </c:pt>
                <c:pt idx="19">
                  <c:v>0.94117647058823528</c:v>
                </c:pt>
                <c:pt idx="20">
                  <c:v>0.9</c:v>
                </c:pt>
                <c:pt idx="21">
                  <c:v>0.80952380952380953</c:v>
                </c:pt>
                <c:pt idx="22">
                  <c:v>0.8666666666666667</c:v>
                </c:pt>
                <c:pt idx="23">
                  <c:v>0.92753623188405798</c:v>
                </c:pt>
                <c:pt idx="24">
                  <c:v>0.95</c:v>
                </c:pt>
                <c:pt idx="25">
                  <c:v>1</c:v>
                </c:pt>
                <c:pt idx="26">
                  <c:v>0.98245614035087714</c:v>
                </c:pt>
                <c:pt idx="27">
                  <c:v>0.86363636363636365</c:v>
                </c:pt>
                <c:pt idx="28">
                  <c:v>1</c:v>
                </c:pt>
                <c:pt idx="29">
                  <c:v>0.96078431372549022</c:v>
                </c:pt>
                <c:pt idx="30">
                  <c:v>1</c:v>
                </c:pt>
                <c:pt idx="31">
                  <c:v>0.93617021276595747</c:v>
                </c:pt>
                <c:pt idx="32">
                  <c:v>0.9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0.95</c:v>
                </c:pt>
                <c:pt idx="38">
                  <c:v>0.875</c:v>
                </c:pt>
                <c:pt idx="39">
                  <c:v>0.82352941176470584</c:v>
                </c:pt>
                <c:pt idx="40">
                  <c:v>0.92604501607717038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8568320"/>
        <c:axId val="278829696"/>
      </c:barChart>
      <c:catAx>
        <c:axId val="2785683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8829696"/>
        <c:crosses val="autoZero"/>
        <c:auto val="1"/>
        <c:lblAlgn val="ctr"/>
        <c:lblOffset val="100"/>
        <c:noMultiLvlLbl val="0"/>
      </c:catAx>
      <c:valAx>
        <c:axId val="2788296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85683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Качество знаний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Лист1!$A$6:$A$45</c:f>
              <c:strCache>
                <c:ptCount val="40"/>
                <c:pt idx="0">
                  <c:v>"Лицей № 1им.академика Б.Н.Петрова"</c:v>
                </c:pt>
                <c:pt idx="1">
                  <c:v>"Гимназия № 1 им. Н.М. Пржевальского"</c:v>
                </c:pt>
                <c:pt idx="2">
                  <c:v>"Гимназия № 4"</c:v>
                </c:pt>
                <c:pt idx="3">
                  <c:v>"СШ № 2"</c:v>
                </c:pt>
                <c:pt idx="4">
                  <c:v>"СШ № 3"</c:v>
                </c:pt>
                <c:pt idx="5">
                  <c:v>"СШ № 5"</c:v>
                </c:pt>
                <c:pt idx="6">
                  <c:v>"СШ № 6"</c:v>
                </c:pt>
                <c:pt idx="7">
                  <c:v>"СШ № 7"</c:v>
                </c:pt>
                <c:pt idx="8">
                  <c:v>"СШ № 8"</c:v>
                </c:pt>
                <c:pt idx="9">
                  <c:v>"СШ № 9"</c:v>
                </c:pt>
                <c:pt idx="10">
                  <c:v>"СШ № 11"</c:v>
                </c:pt>
                <c:pt idx="11">
                  <c:v>"СШ № 12"</c:v>
                </c:pt>
                <c:pt idx="12">
                  <c:v>"СШ № 13 им. Э.Д. Балтина"</c:v>
                </c:pt>
                <c:pt idx="13">
                  <c:v>"СШ № 14"</c:v>
                </c:pt>
                <c:pt idx="14">
                  <c:v>"СШ № 15"</c:v>
                </c:pt>
                <c:pt idx="15">
                  <c:v>"СШ № 16"</c:v>
                </c:pt>
                <c:pt idx="16">
                  <c:v>"СШ № 17 им. героя Российской Федерации А.Б. Буханова"</c:v>
                </c:pt>
                <c:pt idx="17">
                  <c:v>"СШ № 18"</c:v>
                </c:pt>
                <c:pt idx="18">
                  <c:v>"СШ № 19 им. Героя России Панова"</c:v>
                </c:pt>
                <c:pt idx="19">
                  <c:v>"СШ № 21 им. Н.И. Рыленкова"</c:v>
                </c:pt>
                <c:pt idx="20">
                  <c:v>"СШ № 22"</c:v>
                </c:pt>
                <c:pt idx="21">
                  <c:v>"СШ № 24"</c:v>
                </c:pt>
                <c:pt idx="22">
                  <c:v>"СШ № 25"</c:v>
                </c:pt>
                <c:pt idx="23">
                  <c:v>"СШ № 26 им. А.С. Пушкина"</c:v>
                </c:pt>
                <c:pt idx="24">
                  <c:v>"СШ № 27 им. Э.А. Хиля"</c:v>
                </c:pt>
                <c:pt idx="25">
                  <c:v>"СШ № 28"</c:v>
                </c:pt>
                <c:pt idx="26">
                  <c:v>"СШ № 29"</c:v>
                </c:pt>
                <c:pt idx="27">
                  <c:v>"СШ № 30 им. С.А. Железнова"</c:v>
                </c:pt>
                <c:pt idx="28">
                  <c:v>"СШ № 31"</c:v>
                </c:pt>
                <c:pt idx="29">
                  <c:v>"СШ № 32 им. С.А. Лавочкина"</c:v>
                </c:pt>
                <c:pt idx="30">
                  <c:v>"СШ № 33"</c:v>
                </c:pt>
                <c:pt idx="31">
                  <c:v>"СШ № 34"</c:v>
                </c:pt>
                <c:pt idx="32">
                  <c:v>"СШ № 35"</c:v>
                </c:pt>
                <c:pt idx="33">
                  <c:v>"СШ № 36 им. А.М. Городнянского"</c:v>
                </c:pt>
                <c:pt idx="34">
                  <c:v>"СШ № 37"</c:v>
                </c:pt>
                <c:pt idx="35">
                  <c:v>"СШ № 38"</c:v>
                </c:pt>
                <c:pt idx="36">
                  <c:v>"СШ № 39"</c:v>
                </c:pt>
                <c:pt idx="37">
                  <c:v>"СШ № 40"</c:v>
                </c:pt>
                <c:pt idx="38">
                  <c:v>"О(с)СШ № 1"</c:v>
                </c:pt>
                <c:pt idx="39">
                  <c:v>"О(с)СШ № 2"</c:v>
                </c:pt>
              </c:strCache>
            </c:strRef>
          </c:cat>
          <c:val>
            <c:numRef>
              <c:f>Лист1!$AG$6:$AG$46</c:f>
              <c:numCache>
                <c:formatCode>0%</c:formatCode>
                <c:ptCount val="41"/>
                <c:pt idx="0">
                  <c:v>0.73529411764705888</c:v>
                </c:pt>
                <c:pt idx="1">
                  <c:v>0.69811320754716977</c:v>
                </c:pt>
                <c:pt idx="2">
                  <c:v>0.83333333333333337</c:v>
                </c:pt>
                <c:pt idx="3">
                  <c:v>0.6216216216216216</c:v>
                </c:pt>
                <c:pt idx="4">
                  <c:v>0</c:v>
                </c:pt>
                <c:pt idx="5">
                  <c:v>0.17647058823529413</c:v>
                </c:pt>
                <c:pt idx="6">
                  <c:v>0.35294117647058826</c:v>
                </c:pt>
                <c:pt idx="7">
                  <c:v>0.45454545454545453</c:v>
                </c:pt>
                <c:pt idx="8">
                  <c:v>0.625</c:v>
                </c:pt>
                <c:pt idx="9">
                  <c:v>0.53333333333333333</c:v>
                </c:pt>
                <c:pt idx="10">
                  <c:v>0.25</c:v>
                </c:pt>
                <c:pt idx="11">
                  <c:v>0.2</c:v>
                </c:pt>
                <c:pt idx="12">
                  <c:v>0.76923076923076927</c:v>
                </c:pt>
                <c:pt idx="13">
                  <c:v>0.42857142857142855</c:v>
                </c:pt>
                <c:pt idx="14">
                  <c:v>0.58333333333333337</c:v>
                </c:pt>
                <c:pt idx="15">
                  <c:v>0.2857142857142857</c:v>
                </c:pt>
                <c:pt idx="16">
                  <c:v>0.5</c:v>
                </c:pt>
                <c:pt idx="17">
                  <c:v>0.61538461538461542</c:v>
                </c:pt>
                <c:pt idx="18">
                  <c:v>0.5</c:v>
                </c:pt>
                <c:pt idx="19">
                  <c:v>0.61764705882352944</c:v>
                </c:pt>
                <c:pt idx="20">
                  <c:v>0.5</c:v>
                </c:pt>
                <c:pt idx="21">
                  <c:v>0.42857142857142855</c:v>
                </c:pt>
                <c:pt idx="22">
                  <c:v>0.6</c:v>
                </c:pt>
                <c:pt idx="23">
                  <c:v>0.72463768115942029</c:v>
                </c:pt>
                <c:pt idx="24">
                  <c:v>0.55000000000000004</c:v>
                </c:pt>
                <c:pt idx="25">
                  <c:v>0.72972972972972971</c:v>
                </c:pt>
                <c:pt idx="26">
                  <c:v>0.66666666666666663</c:v>
                </c:pt>
                <c:pt idx="27">
                  <c:v>0.36363636363636365</c:v>
                </c:pt>
                <c:pt idx="28">
                  <c:v>0.5</c:v>
                </c:pt>
                <c:pt idx="29">
                  <c:v>0.5490196078431373</c:v>
                </c:pt>
                <c:pt idx="30">
                  <c:v>0.87179487179487181</c:v>
                </c:pt>
                <c:pt idx="31">
                  <c:v>0.74468085106382975</c:v>
                </c:pt>
                <c:pt idx="32">
                  <c:v>0.45</c:v>
                </c:pt>
                <c:pt idx="33">
                  <c:v>0.78947368421052633</c:v>
                </c:pt>
                <c:pt idx="34">
                  <c:v>0.8666666666666667</c:v>
                </c:pt>
                <c:pt idx="35">
                  <c:v>0.375</c:v>
                </c:pt>
                <c:pt idx="36">
                  <c:v>0.80952380952380953</c:v>
                </c:pt>
                <c:pt idx="37">
                  <c:v>0.65</c:v>
                </c:pt>
                <c:pt idx="38">
                  <c:v>0.25</c:v>
                </c:pt>
                <c:pt idx="39">
                  <c:v>0.47058823529411764</c:v>
                </c:pt>
                <c:pt idx="40">
                  <c:v>0.61173633440514474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8779008"/>
        <c:axId val="278864256"/>
      </c:barChart>
      <c:catAx>
        <c:axId val="278779008"/>
        <c:scaling>
          <c:orientation val="minMax"/>
        </c:scaling>
        <c:delete val="0"/>
        <c:axPos val="b"/>
        <c:majorTickMark val="out"/>
        <c:minorTickMark val="none"/>
        <c:tickLblPos val="nextTo"/>
        <c:crossAx val="278864256"/>
        <c:crosses val="autoZero"/>
        <c:auto val="1"/>
        <c:lblAlgn val="ctr"/>
        <c:lblOffset val="100"/>
        <c:noMultiLvlLbl val="0"/>
      </c:catAx>
      <c:valAx>
        <c:axId val="2788642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87790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800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Процент двоек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Лист1!$A$6:$A$45</c:f>
              <c:strCache>
                <c:ptCount val="40"/>
                <c:pt idx="0">
                  <c:v>"Лицей № 1им.академика Б.Н.Петрова"</c:v>
                </c:pt>
                <c:pt idx="1">
                  <c:v>"Гимназия № 1 им. Н.М. Пржевальского"</c:v>
                </c:pt>
                <c:pt idx="2">
                  <c:v>"Гимназия № 4"</c:v>
                </c:pt>
                <c:pt idx="3">
                  <c:v>"СШ № 2"</c:v>
                </c:pt>
                <c:pt idx="4">
                  <c:v>"СШ № 3"</c:v>
                </c:pt>
                <c:pt idx="5">
                  <c:v>"СШ № 5"</c:v>
                </c:pt>
                <c:pt idx="6">
                  <c:v>"СШ № 6"</c:v>
                </c:pt>
                <c:pt idx="7">
                  <c:v>"СШ № 7"</c:v>
                </c:pt>
                <c:pt idx="8">
                  <c:v>"СШ № 8"</c:v>
                </c:pt>
                <c:pt idx="9">
                  <c:v>"СШ № 9"</c:v>
                </c:pt>
                <c:pt idx="10">
                  <c:v>"СШ № 11"</c:v>
                </c:pt>
                <c:pt idx="11">
                  <c:v>"СШ № 12"</c:v>
                </c:pt>
                <c:pt idx="12">
                  <c:v>"СШ № 13 им. Э.Д. Балтина"</c:v>
                </c:pt>
                <c:pt idx="13">
                  <c:v>"СШ № 14"</c:v>
                </c:pt>
                <c:pt idx="14">
                  <c:v>"СШ № 15"</c:v>
                </c:pt>
                <c:pt idx="15">
                  <c:v>"СШ № 16"</c:v>
                </c:pt>
                <c:pt idx="16">
                  <c:v>"СШ № 17 им. героя Российской Федерации А.Б. Буханова"</c:v>
                </c:pt>
                <c:pt idx="17">
                  <c:v>"СШ № 18"</c:v>
                </c:pt>
                <c:pt idx="18">
                  <c:v>"СШ № 19 им. Героя России Панова"</c:v>
                </c:pt>
                <c:pt idx="19">
                  <c:v>"СШ № 21 им. Н.И. Рыленкова"</c:v>
                </c:pt>
                <c:pt idx="20">
                  <c:v>"СШ № 22"</c:v>
                </c:pt>
                <c:pt idx="21">
                  <c:v>"СШ № 24"</c:v>
                </c:pt>
                <c:pt idx="22">
                  <c:v>"СШ № 25"</c:v>
                </c:pt>
                <c:pt idx="23">
                  <c:v>"СШ № 26 им. А.С. Пушкина"</c:v>
                </c:pt>
                <c:pt idx="24">
                  <c:v>"СШ № 27 им. Э.А. Хиля"</c:v>
                </c:pt>
                <c:pt idx="25">
                  <c:v>"СШ № 28"</c:v>
                </c:pt>
                <c:pt idx="26">
                  <c:v>"СШ № 29"</c:v>
                </c:pt>
                <c:pt idx="27">
                  <c:v>"СШ № 30 им. С.А. Железнова"</c:v>
                </c:pt>
                <c:pt idx="28">
                  <c:v>"СШ № 31"</c:v>
                </c:pt>
                <c:pt idx="29">
                  <c:v>"СШ № 32 им. С.А. Лавочкина"</c:v>
                </c:pt>
                <c:pt idx="30">
                  <c:v>"СШ № 33"</c:v>
                </c:pt>
                <c:pt idx="31">
                  <c:v>"СШ № 34"</c:v>
                </c:pt>
                <c:pt idx="32">
                  <c:v>"СШ № 35"</c:v>
                </c:pt>
                <c:pt idx="33">
                  <c:v>"СШ № 36 им. А.М. Городнянского"</c:v>
                </c:pt>
                <c:pt idx="34">
                  <c:v>"СШ № 37"</c:v>
                </c:pt>
                <c:pt idx="35">
                  <c:v>"СШ № 38"</c:v>
                </c:pt>
                <c:pt idx="36">
                  <c:v>"СШ № 39"</c:v>
                </c:pt>
                <c:pt idx="37">
                  <c:v>"СШ № 40"</c:v>
                </c:pt>
                <c:pt idx="38">
                  <c:v>"О(с)СШ № 1"</c:v>
                </c:pt>
                <c:pt idx="39">
                  <c:v>"О(с)СШ № 2"</c:v>
                </c:pt>
              </c:strCache>
            </c:strRef>
          </c:cat>
          <c:val>
            <c:numRef>
              <c:f>Лист1!$AE$6:$AE$46</c:f>
              <c:numCache>
                <c:formatCode>0%</c:formatCode>
                <c:ptCount val="41"/>
                <c:pt idx="0">
                  <c:v>0</c:v>
                </c:pt>
                <c:pt idx="1">
                  <c:v>0.11320754716981132</c:v>
                </c:pt>
                <c:pt idx="2">
                  <c:v>1.282051282051282E-2</c:v>
                </c:pt>
                <c:pt idx="3">
                  <c:v>5.4054054054054057E-2</c:v>
                </c:pt>
                <c:pt idx="4">
                  <c:v>0</c:v>
                </c:pt>
                <c:pt idx="5">
                  <c:v>0.11764705882352941</c:v>
                </c:pt>
                <c:pt idx="6">
                  <c:v>0</c:v>
                </c:pt>
                <c:pt idx="7">
                  <c:v>0</c:v>
                </c:pt>
                <c:pt idx="8">
                  <c:v>0.125</c:v>
                </c:pt>
                <c:pt idx="9">
                  <c:v>0</c:v>
                </c:pt>
                <c:pt idx="10">
                  <c:v>6.25E-2</c:v>
                </c:pt>
                <c:pt idx="11">
                  <c:v>0</c:v>
                </c:pt>
                <c:pt idx="12">
                  <c:v>0</c:v>
                </c:pt>
                <c:pt idx="13">
                  <c:v>5.7142857142857141E-2</c:v>
                </c:pt>
                <c:pt idx="14">
                  <c:v>0.16666666666666666</c:v>
                </c:pt>
                <c:pt idx="15">
                  <c:v>7.1428571428571425E-2</c:v>
                </c:pt>
                <c:pt idx="16">
                  <c:v>2.9411764705882353E-2</c:v>
                </c:pt>
                <c:pt idx="17">
                  <c:v>0</c:v>
                </c:pt>
                <c:pt idx="18">
                  <c:v>5.5555555555555552E-2</c:v>
                </c:pt>
                <c:pt idx="19">
                  <c:v>5.8823529411764705E-2</c:v>
                </c:pt>
                <c:pt idx="20">
                  <c:v>0.1</c:v>
                </c:pt>
                <c:pt idx="21">
                  <c:v>0.19047619047619047</c:v>
                </c:pt>
                <c:pt idx="22">
                  <c:v>6.6666666666666666E-2</c:v>
                </c:pt>
                <c:pt idx="23">
                  <c:v>0.10144927536231885</c:v>
                </c:pt>
                <c:pt idx="24">
                  <c:v>0.05</c:v>
                </c:pt>
                <c:pt idx="25">
                  <c:v>0</c:v>
                </c:pt>
                <c:pt idx="26">
                  <c:v>1.7543859649122806E-2</c:v>
                </c:pt>
                <c:pt idx="27">
                  <c:v>0.13636363636363635</c:v>
                </c:pt>
                <c:pt idx="28">
                  <c:v>0</c:v>
                </c:pt>
                <c:pt idx="29">
                  <c:v>3.9215686274509803E-2</c:v>
                </c:pt>
                <c:pt idx="30">
                  <c:v>0</c:v>
                </c:pt>
                <c:pt idx="31">
                  <c:v>6.3829787234042548E-2</c:v>
                </c:pt>
                <c:pt idx="32">
                  <c:v>0.1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0.05</c:v>
                </c:pt>
                <c:pt idx="38">
                  <c:v>9.375E-2</c:v>
                </c:pt>
                <c:pt idx="39">
                  <c:v>0.17647058823529413</c:v>
                </c:pt>
                <c:pt idx="40">
                  <c:v>4.5819935691318328E-2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81738240"/>
        <c:axId val="282618112"/>
      </c:barChart>
      <c:catAx>
        <c:axId val="2817382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82618112"/>
        <c:crosses val="autoZero"/>
        <c:auto val="1"/>
        <c:lblAlgn val="ctr"/>
        <c:lblOffset val="100"/>
        <c:noMultiLvlLbl val="0"/>
      </c:catAx>
      <c:valAx>
        <c:axId val="2826181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8173824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Средняя оценка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Лист1!$A$6:$A$45</c:f>
              <c:strCache>
                <c:ptCount val="40"/>
                <c:pt idx="0">
                  <c:v>"Лицей № 1им.академика Б.Н.Петрова"</c:v>
                </c:pt>
                <c:pt idx="1">
                  <c:v>"Гимназия № 1 им. Н.М. Пржевальского"</c:v>
                </c:pt>
                <c:pt idx="2">
                  <c:v>"Гимназия № 4"</c:v>
                </c:pt>
                <c:pt idx="3">
                  <c:v>"СШ № 2"</c:v>
                </c:pt>
                <c:pt idx="4">
                  <c:v>"СШ № 3"</c:v>
                </c:pt>
                <c:pt idx="5">
                  <c:v>"СШ № 5"</c:v>
                </c:pt>
                <c:pt idx="6">
                  <c:v>"СШ № 6"</c:v>
                </c:pt>
                <c:pt idx="7">
                  <c:v>"СШ № 7"</c:v>
                </c:pt>
                <c:pt idx="8">
                  <c:v>"СШ № 8"</c:v>
                </c:pt>
                <c:pt idx="9">
                  <c:v>"СШ № 9"</c:v>
                </c:pt>
                <c:pt idx="10">
                  <c:v>"СШ № 11"</c:v>
                </c:pt>
                <c:pt idx="11">
                  <c:v>"СШ № 12"</c:v>
                </c:pt>
                <c:pt idx="12">
                  <c:v>"СШ № 13 им. Э.Д. Балтина"</c:v>
                </c:pt>
                <c:pt idx="13">
                  <c:v>"СШ № 14"</c:v>
                </c:pt>
                <c:pt idx="14">
                  <c:v>"СШ № 15"</c:v>
                </c:pt>
                <c:pt idx="15">
                  <c:v>"СШ № 16"</c:v>
                </c:pt>
                <c:pt idx="16">
                  <c:v>"СШ № 17 им. героя Российской Федерации А.Б. Буханова"</c:v>
                </c:pt>
                <c:pt idx="17">
                  <c:v>"СШ № 18"</c:v>
                </c:pt>
                <c:pt idx="18">
                  <c:v>"СШ № 19 им. Героя России Панова"</c:v>
                </c:pt>
                <c:pt idx="19">
                  <c:v>"СШ № 21 им. Н.И. Рыленкова"</c:v>
                </c:pt>
                <c:pt idx="20">
                  <c:v>"СШ № 22"</c:v>
                </c:pt>
                <c:pt idx="21">
                  <c:v>"СШ № 24"</c:v>
                </c:pt>
                <c:pt idx="22">
                  <c:v>"СШ № 25"</c:v>
                </c:pt>
                <c:pt idx="23">
                  <c:v>"СШ № 26 им. А.С. Пушкина"</c:v>
                </c:pt>
                <c:pt idx="24">
                  <c:v>"СШ № 27 им. Э.А. Хиля"</c:v>
                </c:pt>
                <c:pt idx="25">
                  <c:v>"СШ № 28"</c:v>
                </c:pt>
                <c:pt idx="26">
                  <c:v>"СШ № 29"</c:v>
                </c:pt>
                <c:pt idx="27">
                  <c:v>"СШ № 30 им. С.А. Железнова"</c:v>
                </c:pt>
                <c:pt idx="28">
                  <c:v>"СШ № 31"</c:v>
                </c:pt>
                <c:pt idx="29">
                  <c:v>"СШ № 32 им. С.А. Лавочкина"</c:v>
                </c:pt>
                <c:pt idx="30">
                  <c:v>"СШ № 33"</c:v>
                </c:pt>
                <c:pt idx="31">
                  <c:v>"СШ № 34"</c:v>
                </c:pt>
                <c:pt idx="32">
                  <c:v>"СШ № 35"</c:v>
                </c:pt>
                <c:pt idx="33">
                  <c:v>"СШ № 36 им. А.М. Городнянского"</c:v>
                </c:pt>
                <c:pt idx="34">
                  <c:v>"СШ № 37"</c:v>
                </c:pt>
                <c:pt idx="35">
                  <c:v>"СШ № 38"</c:v>
                </c:pt>
                <c:pt idx="36">
                  <c:v>"СШ № 39"</c:v>
                </c:pt>
                <c:pt idx="37">
                  <c:v>"СШ № 40"</c:v>
                </c:pt>
                <c:pt idx="38">
                  <c:v>"О(с)СШ № 1"</c:v>
                </c:pt>
                <c:pt idx="39">
                  <c:v>"О(с)СШ № 2"</c:v>
                </c:pt>
              </c:strCache>
            </c:strRef>
          </c:cat>
          <c:val>
            <c:numRef>
              <c:f>Лист1!$AC$6:$AC$46</c:f>
              <c:numCache>
                <c:formatCode>0.0</c:formatCode>
                <c:ptCount val="41"/>
                <c:pt idx="0">
                  <c:v>4.0882352941176467</c:v>
                </c:pt>
                <c:pt idx="1">
                  <c:v>3.8301886792452828</c:v>
                </c:pt>
                <c:pt idx="2">
                  <c:v>4.2051282051282053</c:v>
                </c:pt>
                <c:pt idx="3">
                  <c:v>3.7027027027027026</c:v>
                </c:pt>
                <c:pt idx="4">
                  <c:v>0</c:v>
                </c:pt>
                <c:pt idx="5">
                  <c:v>3.0588235294117645</c:v>
                </c:pt>
                <c:pt idx="6">
                  <c:v>3.4705882352941178</c:v>
                </c:pt>
                <c:pt idx="7">
                  <c:v>3.4545454545454546</c:v>
                </c:pt>
                <c:pt idx="8">
                  <c:v>3.5</c:v>
                </c:pt>
                <c:pt idx="9">
                  <c:v>3.6333333333333333</c:v>
                </c:pt>
                <c:pt idx="10">
                  <c:v>3.1875</c:v>
                </c:pt>
                <c:pt idx="11">
                  <c:v>3.2</c:v>
                </c:pt>
                <c:pt idx="12">
                  <c:v>4.0769230769230766</c:v>
                </c:pt>
                <c:pt idx="13">
                  <c:v>3.4285714285714284</c:v>
                </c:pt>
                <c:pt idx="14">
                  <c:v>3.4166666666666665</c:v>
                </c:pt>
                <c:pt idx="15">
                  <c:v>3.2857142857142856</c:v>
                </c:pt>
                <c:pt idx="16">
                  <c:v>3.5882352941176472</c:v>
                </c:pt>
                <c:pt idx="17">
                  <c:v>3.8461538461538463</c:v>
                </c:pt>
                <c:pt idx="18">
                  <c:v>3.6111111111111112</c:v>
                </c:pt>
                <c:pt idx="19">
                  <c:v>3.7352941176470589</c:v>
                </c:pt>
                <c:pt idx="20">
                  <c:v>3.4</c:v>
                </c:pt>
                <c:pt idx="21">
                  <c:v>3.4285714285714284</c:v>
                </c:pt>
                <c:pt idx="22">
                  <c:v>3.6</c:v>
                </c:pt>
                <c:pt idx="23">
                  <c:v>4.0289855072463769</c:v>
                </c:pt>
                <c:pt idx="24">
                  <c:v>3.5750000000000002</c:v>
                </c:pt>
                <c:pt idx="25">
                  <c:v>3.8648648648648649</c:v>
                </c:pt>
                <c:pt idx="26">
                  <c:v>3.807017543859649</c:v>
                </c:pt>
                <c:pt idx="27">
                  <c:v>3.2727272727272729</c:v>
                </c:pt>
                <c:pt idx="28">
                  <c:v>3.5</c:v>
                </c:pt>
                <c:pt idx="29">
                  <c:v>3.6274509803921569</c:v>
                </c:pt>
                <c:pt idx="30">
                  <c:v>4.1794871794871797</c:v>
                </c:pt>
                <c:pt idx="31">
                  <c:v>3.9148936170212765</c:v>
                </c:pt>
                <c:pt idx="32">
                  <c:v>3.35</c:v>
                </c:pt>
                <c:pt idx="33">
                  <c:v>3.9473684210526314</c:v>
                </c:pt>
                <c:pt idx="34">
                  <c:v>4.3111111111111109</c:v>
                </c:pt>
                <c:pt idx="35">
                  <c:v>3.5</c:v>
                </c:pt>
                <c:pt idx="36">
                  <c:v>4.0476190476190474</c:v>
                </c:pt>
                <c:pt idx="37">
                  <c:v>3.85</c:v>
                </c:pt>
                <c:pt idx="38">
                  <c:v>3.09375</c:v>
                </c:pt>
                <c:pt idx="39">
                  <c:v>3.3529411764705883</c:v>
                </c:pt>
                <c:pt idx="40">
                  <c:v>3.672829581993569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84447872"/>
        <c:axId val="284508544"/>
      </c:barChart>
      <c:catAx>
        <c:axId val="2844478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84508544"/>
        <c:crosses val="autoZero"/>
        <c:auto val="1"/>
        <c:lblAlgn val="ctr"/>
        <c:lblOffset val="100"/>
        <c:noMultiLvlLbl val="0"/>
      </c:catAx>
      <c:valAx>
        <c:axId val="28450854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28444787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100"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Средний результат выполнения заданий базового уровня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задания (а)</c:v>
          </c:tx>
          <c:invertIfNegative val="0"/>
          <c:val>
            <c:numRef>
              <c:f>(Лист1!$E$47;Лист1!$G$47;Лист1!$I$47;Лист1!$K$47;Лист1!$M$47;Лист1!$O$47;Лист1!$Q$47;Лист1!$S$47;Лист1!$U$47;Лист1!$W$47)</c:f>
              <c:numCache>
                <c:formatCode>0%</c:formatCode>
                <c:ptCount val="10"/>
                <c:pt idx="0">
                  <c:v>0.41559485530546625</c:v>
                </c:pt>
                <c:pt idx="1">
                  <c:v>0.41800643086816719</c:v>
                </c:pt>
                <c:pt idx="2">
                  <c:v>0.30144694533762056</c:v>
                </c:pt>
                <c:pt idx="3">
                  <c:v>0.40112540192926044</c:v>
                </c:pt>
                <c:pt idx="4">
                  <c:v>0.34726688102893893</c:v>
                </c:pt>
                <c:pt idx="5">
                  <c:v>0.48633440514469456</c:v>
                </c:pt>
                <c:pt idx="6">
                  <c:v>0.34083601286173631</c:v>
                </c:pt>
                <c:pt idx="7">
                  <c:v>0.44453376205787781</c:v>
                </c:pt>
                <c:pt idx="8">
                  <c:v>0.41800643086816719</c:v>
                </c:pt>
                <c:pt idx="9">
                  <c:v>0.28697749196141481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84672768"/>
        <c:axId val="284674304"/>
      </c:barChart>
      <c:catAx>
        <c:axId val="284672768"/>
        <c:scaling>
          <c:orientation val="minMax"/>
        </c:scaling>
        <c:delete val="0"/>
        <c:axPos val="b"/>
        <c:majorTickMark val="none"/>
        <c:minorTickMark val="none"/>
        <c:tickLblPos val="nextTo"/>
        <c:crossAx val="284674304"/>
        <c:crosses val="autoZero"/>
        <c:auto val="1"/>
        <c:lblAlgn val="ctr"/>
        <c:lblOffset val="100"/>
        <c:noMultiLvlLbl val="0"/>
      </c:catAx>
      <c:valAx>
        <c:axId val="28467430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846727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Средний </a:t>
            </a:r>
            <a:r>
              <a:rPr lang="ru-RU" sz="1100">
                <a:latin typeface="Times New Roman" pitchFamily="18" charset="0"/>
                <a:cs typeface="Times New Roman" pitchFamily="18" charset="0"/>
              </a:rPr>
              <a:t>результат</a:t>
            </a:r>
            <a:r>
              <a:rPr lang="ru-RU" sz="1100"/>
              <a:t> выполнения заданий профильного уровня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задания (б)</c:v>
          </c:tx>
          <c:invertIfNegative val="0"/>
          <c:val>
            <c:numRef>
              <c:f>(Лист1!$F$47;Лист1!$H$47;Лист1!$J$47;Лист1!$L$47;Лист1!$N$47;Лист1!$P$47;Лист1!$R$47;Лист1!$T$47;Лист1!$V$47;Лист1!$X$47)</c:f>
              <c:numCache>
                <c:formatCode>0%</c:formatCode>
                <c:ptCount val="10"/>
                <c:pt idx="0">
                  <c:v>0.30466237942122187</c:v>
                </c:pt>
                <c:pt idx="1">
                  <c:v>0.47508038585209006</c:v>
                </c:pt>
                <c:pt idx="2">
                  <c:v>0.37781350482315113</c:v>
                </c:pt>
                <c:pt idx="3">
                  <c:v>0.29581993569131831</c:v>
                </c:pt>
                <c:pt idx="4">
                  <c:v>0.23794212218649519</c:v>
                </c:pt>
                <c:pt idx="5">
                  <c:v>0.32154340836012862</c:v>
                </c:pt>
                <c:pt idx="6">
                  <c:v>0.295016077170418</c:v>
                </c:pt>
                <c:pt idx="7">
                  <c:v>0.37218649517684887</c:v>
                </c:pt>
                <c:pt idx="8">
                  <c:v>0.182475884244373</c:v>
                </c:pt>
                <c:pt idx="9">
                  <c:v>0.25643086816720256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84687360"/>
        <c:axId val="285512448"/>
      </c:barChart>
      <c:catAx>
        <c:axId val="284687360"/>
        <c:scaling>
          <c:orientation val="minMax"/>
        </c:scaling>
        <c:delete val="0"/>
        <c:axPos val="b"/>
        <c:majorTickMark val="none"/>
        <c:minorTickMark val="none"/>
        <c:tickLblPos val="nextTo"/>
        <c:crossAx val="285512448"/>
        <c:crosses val="autoZero"/>
        <c:auto val="1"/>
        <c:lblAlgn val="ctr"/>
        <c:lblOffset val="100"/>
        <c:noMultiLvlLbl val="0"/>
      </c:catAx>
      <c:valAx>
        <c:axId val="28551244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846873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Средний</a:t>
            </a:r>
            <a:r>
              <a:rPr lang="ru-RU" sz="1100" baseline="0"/>
              <a:t> результат выполнения заданий ДР</a:t>
            </a:r>
            <a:endParaRPr lang="ru-RU" sz="11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5159346995257435E-2"/>
          <c:y val="8.8034616499145249E-2"/>
          <c:w val="0.90335975450218586"/>
          <c:h val="0.4909174686899162"/>
        </c:manualLayout>
      </c:layout>
      <c:barChart>
        <c:barDir val="col"/>
        <c:grouping val="clustered"/>
        <c:varyColors val="0"/>
        <c:ser>
          <c:idx val="0"/>
          <c:order val="0"/>
          <c:tx>
            <c:v>базовый уровень</c:v>
          </c:tx>
          <c:invertIfNegative val="0"/>
          <c:dLbls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Лист1!$A$6:$A$45</c:f>
              <c:strCache>
                <c:ptCount val="40"/>
                <c:pt idx="0">
                  <c:v>"Лицей № 1им.академика Б.Н.Петрова"</c:v>
                </c:pt>
                <c:pt idx="1">
                  <c:v>"Гимназия № 1 им. Н.М. Пржевальского"</c:v>
                </c:pt>
                <c:pt idx="2">
                  <c:v>"Гимназия № 4"</c:v>
                </c:pt>
                <c:pt idx="3">
                  <c:v>"СШ № 2"</c:v>
                </c:pt>
                <c:pt idx="4">
                  <c:v>"СШ № 3"</c:v>
                </c:pt>
                <c:pt idx="5">
                  <c:v>"СШ № 5"</c:v>
                </c:pt>
                <c:pt idx="6">
                  <c:v>"СШ № 6"</c:v>
                </c:pt>
                <c:pt idx="7">
                  <c:v>"СШ № 7"</c:v>
                </c:pt>
                <c:pt idx="8">
                  <c:v>"СШ № 8"</c:v>
                </c:pt>
                <c:pt idx="9">
                  <c:v>"СШ № 9"</c:v>
                </c:pt>
                <c:pt idx="10">
                  <c:v>"СШ № 11"</c:v>
                </c:pt>
                <c:pt idx="11">
                  <c:v>"СШ № 12"</c:v>
                </c:pt>
                <c:pt idx="12">
                  <c:v>"СШ № 13 им. Э.Д. Балтина"</c:v>
                </c:pt>
                <c:pt idx="13">
                  <c:v>"СШ № 14"</c:v>
                </c:pt>
                <c:pt idx="14">
                  <c:v>"СШ № 15"</c:v>
                </c:pt>
                <c:pt idx="15">
                  <c:v>"СШ № 16"</c:v>
                </c:pt>
                <c:pt idx="16">
                  <c:v>"СШ № 17 им. героя Российской Федерации А.Б. Буханова"</c:v>
                </c:pt>
                <c:pt idx="17">
                  <c:v>"СШ № 18"</c:v>
                </c:pt>
                <c:pt idx="18">
                  <c:v>"СШ № 19 им. Героя России Панова"</c:v>
                </c:pt>
                <c:pt idx="19">
                  <c:v>"СШ № 21 им. Н.И. Рыленкова"</c:v>
                </c:pt>
                <c:pt idx="20">
                  <c:v>"СШ № 22"</c:v>
                </c:pt>
                <c:pt idx="21">
                  <c:v>"СШ № 24"</c:v>
                </c:pt>
                <c:pt idx="22">
                  <c:v>"СШ № 25"</c:v>
                </c:pt>
                <c:pt idx="23">
                  <c:v>"СШ № 26 им. А.С. Пушкина"</c:v>
                </c:pt>
                <c:pt idx="24">
                  <c:v>"СШ № 27 им. Э.А. Хиля"</c:v>
                </c:pt>
                <c:pt idx="25">
                  <c:v>"СШ № 28"</c:v>
                </c:pt>
                <c:pt idx="26">
                  <c:v>"СШ № 29"</c:v>
                </c:pt>
                <c:pt idx="27">
                  <c:v>"СШ № 30 им. С.А. Железнова"</c:v>
                </c:pt>
                <c:pt idx="28">
                  <c:v>"СШ № 31"</c:v>
                </c:pt>
                <c:pt idx="29">
                  <c:v>"СШ № 32 им. С.А. Лавочкина"</c:v>
                </c:pt>
                <c:pt idx="30">
                  <c:v>"СШ № 33"</c:v>
                </c:pt>
                <c:pt idx="31">
                  <c:v>"СШ № 34"</c:v>
                </c:pt>
                <c:pt idx="32">
                  <c:v>"СШ № 35"</c:v>
                </c:pt>
                <c:pt idx="33">
                  <c:v>"СШ № 36 им. А.М. Городнянского"</c:v>
                </c:pt>
                <c:pt idx="34">
                  <c:v>"СШ № 37"</c:v>
                </c:pt>
                <c:pt idx="35">
                  <c:v>"СШ № 38"</c:v>
                </c:pt>
                <c:pt idx="36">
                  <c:v>"СШ № 39"</c:v>
                </c:pt>
                <c:pt idx="37">
                  <c:v>"СШ № 40"</c:v>
                </c:pt>
                <c:pt idx="38">
                  <c:v>"О(с)СШ № 1"</c:v>
                </c:pt>
                <c:pt idx="39">
                  <c:v>"О(с)СШ № 2"</c:v>
                </c:pt>
              </c:strCache>
            </c:strRef>
          </c:cat>
          <c:val>
            <c:numRef>
              <c:f>Лист1!$AI$6:$AI$46</c:f>
              <c:numCache>
                <c:formatCode>0%</c:formatCode>
                <c:ptCount val="41"/>
                <c:pt idx="0">
                  <c:v>0.3235294117647059</c:v>
                </c:pt>
                <c:pt idx="1">
                  <c:v>0.26226415094339622</c:v>
                </c:pt>
                <c:pt idx="2">
                  <c:v>0.44358974358974357</c:v>
                </c:pt>
                <c:pt idx="3">
                  <c:v>0.48648648648648651</c:v>
                </c:pt>
                <c:pt idx="4">
                  <c:v>0.48285714285714287</c:v>
                </c:pt>
                <c:pt idx="5">
                  <c:v>0.21764705882352942</c:v>
                </c:pt>
                <c:pt idx="6">
                  <c:v>0.30588235294117649</c:v>
                </c:pt>
                <c:pt idx="7">
                  <c:v>0.35454545454545455</c:v>
                </c:pt>
                <c:pt idx="8">
                  <c:v>0.51249999999999996</c:v>
                </c:pt>
                <c:pt idx="9">
                  <c:v>0.46</c:v>
                </c:pt>
                <c:pt idx="10">
                  <c:v>0.18124999999999999</c:v>
                </c:pt>
                <c:pt idx="11">
                  <c:v>0.4</c:v>
                </c:pt>
                <c:pt idx="12">
                  <c:v>0.5</c:v>
                </c:pt>
                <c:pt idx="13">
                  <c:v>0.46571428571428569</c:v>
                </c:pt>
                <c:pt idx="14">
                  <c:v>0.13333333333333333</c:v>
                </c:pt>
                <c:pt idx="15">
                  <c:v>6.4285714285714279E-2</c:v>
                </c:pt>
                <c:pt idx="16">
                  <c:v>0.27941176470588236</c:v>
                </c:pt>
                <c:pt idx="17">
                  <c:v>0.63076923076923075</c:v>
                </c:pt>
                <c:pt idx="18">
                  <c:v>0.4777777777777778</c:v>
                </c:pt>
                <c:pt idx="19">
                  <c:v>0.4264705882352941</c:v>
                </c:pt>
                <c:pt idx="20">
                  <c:v>0.28000000000000003</c:v>
                </c:pt>
                <c:pt idx="21">
                  <c:v>0.47142857142857142</c:v>
                </c:pt>
                <c:pt idx="22">
                  <c:v>0.22666666666666666</c:v>
                </c:pt>
                <c:pt idx="23">
                  <c:v>0.60144927536231885</c:v>
                </c:pt>
                <c:pt idx="24">
                  <c:v>0.2225</c:v>
                </c:pt>
                <c:pt idx="25">
                  <c:v>0.15945945945945947</c:v>
                </c:pt>
                <c:pt idx="26">
                  <c:v>0.29473684210526313</c:v>
                </c:pt>
                <c:pt idx="27">
                  <c:v>0.15</c:v>
                </c:pt>
                <c:pt idx="28">
                  <c:v>0.67500000000000004</c:v>
                </c:pt>
                <c:pt idx="29">
                  <c:v>0.50588235294117645</c:v>
                </c:pt>
                <c:pt idx="30">
                  <c:v>0.33846153846153848</c:v>
                </c:pt>
                <c:pt idx="31">
                  <c:v>0.44042553191489364</c:v>
                </c:pt>
                <c:pt idx="32">
                  <c:v>0.24</c:v>
                </c:pt>
                <c:pt idx="33">
                  <c:v>0.26842105263157895</c:v>
                </c:pt>
                <c:pt idx="34">
                  <c:v>0.43111111111111111</c:v>
                </c:pt>
                <c:pt idx="35">
                  <c:v>0.35</c:v>
                </c:pt>
                <c:pt idx="36">
                  <c:v>0.37142857142857144</c:v>
                </c:pt>
                <c:pt idx="37">
                  <c:v>0.27750000000000002</c:v>
                </c:pt>
                <c:pt idx="38">
                  <c:v>0.63749999999999996</c:v>
                </c:pt>
                <c:pt idx="39">
                  <c:v>0.57647058823529407</c:v>
                </c:pt>
                <c:pt idx="40">
                  <c:v>0.38601286173633442</c:v>
                </c:pt>
              </c:numCache>
            </c:numRef>
          </c:val>
        </c:ser>
        <c:ser>
          <c:idx val="1"/>
          <c:order val="1"/>
          <c:tx>
            <c:v>профильный уровень</c:v>
          </c:tx>
          <c:invertIfNegative val="0"/>
          <c:dLbls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Лист1!$A$6:$A$45</c:f>
              <c:strCache>
                <c:ptCount val="40"/>
                <c:pt idx="0">
                  <c:v>"Лицей № 1им.академика Б.Н.Петрова"</c:v>
                </c:pt>
                <c:pt idx="1">
                  <c:v>"Гимназия № 1 им. Н.М. Пржевальского"</c:v>
                </c:pt>
                <c:pt idx="2">
                  <c:v>"Гимназия № 4"</c:v>
                </c:pt>
                <c:pt idx="3">
                  <c:v>"СШ № 2"</c:v>
                </c:pt>
                <c:pt idx="4">
                  <c:v>"СШ № 3"</c:v>
                </c:pt>
                <c:pt idx="5">
                  <c:v>"СШ № 5"</c:v>
                </c:pt>
                <c:pt idx="6">
                  <c:v>"СШ № 6"</c:v>
                </c:pt>
                <c:pt idx="7">
                  <c:v>"СШ № 7"</c:v>
                </c:pt>
                <c:pt idx="8">
                  <c:v>"СШ № 8"</c:v>
                </c:pt>
                <c:pt idx="9">
                  <c:v>"СШ № 9"</c:v>
                </c:pt>
                <c:pt idx="10">
                  <c:v>"СШ № 11"</c:v>
                </c:pt>
                <c:pt idx="11">
                  <c:v>"СШ № 12"</c:v>
                </c:pt>
                <c:pt idx="12">
                  <c:v>"СШ № 13 им. Э.Д. Балтина"</c:v>
                </c:pt>
                <c:pt idx="13">
                  <c:v>"СШ № 14"</c:v>
                </c:pt>
                <c:pt idx="14">
                  <c:v>"СШ № 15"</c:v>
                </c:pt>
                <c:pt idx="15">
                  <c:v>"СШ № 16"</c:v>
                </c:pt>
                <c:pt idx="16">
                  <c:v>"СШ № 17 им. героя Российской Федерации А.Б. Буханова"</c:v>
                </c:pt>
                <c:pt idx="17">
                  <c:v>"СШ № 18"</c:v>
                </c:pt>
                <c:pt idx="18">
                  <c:v>"СШ № 19 им. Героя России Панова"</c:v>
                </c:pt>
                <c:pt idx="19">
                  <c:v>"СШ № 21 им. Н.И. Рыленкова"</c:v>
                </c:pt>
                <c:pt idx="20">
                  <c:v>"СШ № 22"</c:v>
                </c:pt>
                <c:pt idx="21">
                  <c:v>"СШ № 24"</c:v>
                </c:pt>
                <c:pt idx="22">
                  <c:v>"СШ № 25"</c:v>
                </c:pt>
                <c:pt idx="23">
                  <c:v>"СШ № 26 им. А.С. Пушкина"</c:v>
                </c:pt>
                <c:pt idx="24">
                  <c:v>"СШ № 27 им. Э.А. Хиля"</c:v>
                </c:pt>
                <c:pt idx="25">
                  <c:v>"СШ № 28"</c:v>
                </c:pt>
                <c:pt idx="26">
                  <c:v>"СШ № 29"</c:v>
                </c:pt>
                <c:pt idx="27">
                  <c:v>"СШ № 30 им. С.А. Железнова"</c:v>
                </c:pt>
                <c:pt idx="28">
                  <c:v>"СШ № 31"</c:v>
                </c:pt>
                <c:pt idx="29">
                  <c:v>"СШ № 32 им. С.А. Лавочкина"</c:v>
                </c:pt>
                <c:pt idx="30">
                  <c:v>"СШ № 33"</c:v>
                </c:pt>
                <c:pt idx="31">
                  <c:v>"СШ № 34"</c:v>
                </c:pt>
                <c:pt idx="32">
                  <c:v>"СШ № 35"</c:v>
                </c:pt>
                <c:pt idx="33">
                  <c:v>"СШ № 36 им. А.М. Городнянского"</c:v>
                </c:pt>
                <c:pt idx="34">
                  <c:v>"СШ № 37"</c:v>
                </c:pt>
                <c:pt idx="35">
                  <c:v>"СШ № 38"</c:v>
                </c:pt>
                <c:pt idx="36">
                  <c:v>"СШ № 39"</c:v>
                </c:pt>
                <c:pt idx="37">
                  <c:v>"СШ № 40"</c:v>
                </c:pt>
                <c:pt idx="38">
                  <c:v>"О(с)СШ № 1"</c:v>
                </c:pt>
                <c:pt idx="39">
                  <c:v>"О(с)СШ № 2"</c:v>
                </c:pt>
              </c:strCache>
            </c:strRef>
          </c:cat>
          <c:val>
            <c:numRef>
              <c:f>Лист1!$AJ$6:$AJ$46</c:f>
              <c:numCache>
                <c:formatCode>0%</c:formatCode>
                <c:ptCount val="41"/>
                <c:pt idx="0">
                  <c:v>0.29705882352941176</c:v>
                </c:pt>
                <c:pt idx="1">
                  <c:v>0.44716981132075473</c:v>
                </c:pt>
                <c:pt idx="2">
                  <c:v>0.38461538461538464</c:v>
                </c:pt>
                <c:pt idx="3">
                  <c:v>0.21891891891891893</c:v>
                </c:pt>
                <c:pt idx="4">
                  <c:v>0.16285714285714287</c:v>
                </c:pt>
                <c:pt idx="5">
                  <c:v>0.12352941176470589</c:v>
                </c:pt>
                <c:pt idx="6">
                  <c:v>0.3411764705882353</c:v>
                </c:pt>
                <c:pt idx="7">
                  <c:v>0.29090909090909089</c:v>
                </c:pt>
                <c:pt idx="8">
                  <c:v>0.15</c:v>
                </c:pt>
                <c:pt idx="9">
                  <c:v>0.24</c:v>
                </c:pt>
                <c:pt idx="10">
                  <c:v>0.16875000000000001</c:v>
                </c:pt>
                <c:pt idx="11">
                  <c:v>0.17</c:v>
                </c:pt>
                <c:pt idx="12">
                  <c:v>0.34615384615384615</c:v>
                </c:pt>
                <c:pt idx="13">
                  <c:v>0.16857142857142857</c:v>
                </c:pt>
                <c:pt idx="14">
                  <c:v>0.25</c:v>
                </c:pt>
                <c:pt idx="15">
                  <c:v>0.51428571428571423</c:v>
                </c:pt>
                <c:pt idx="16">
                  <c:v>0.3235294117647059</c:v>
                </c:pt>
                <c:pt idx="17">
                  <c:v>0.15384615384615385</c:v>
                </c:pt>
                <c:pt idx="18">
                  <c:v>0.23333333333333334</c:v>
                </c:pt>
                <c:pt idx="19">
                  <c:v>0.27352941176470591</c:v>
                </c:pt>
                <c:pt idx="20">
                  <c:v>0.37</c:v>
                </c:pt>
                <c:pt idx="21">
                  <c:v>0.16190476190476191</c:v>
                </c:pt>
                <c:pt idx="22">
                  <c:v>0.20666666666666667</c:v>
                </c:pt>
                <c:pt idx="23">
                  <c:v>0.16086956521739129</c:v>
                </c:pt>
                <c:pt idx="24">
                  <c:v>0.42249999999999999</c:v>
                </c:pt>
                <c:pt idx="25">
                  <c:v>0.54594594594594592</c:v>
                </c:pt>
                <c:pt idx="26">
                  <c:v>0.4087719298245614</c:v>
                </c:pt>
                <c:pt idx="27">
                  <c:v>0.20909090909090908</c:v>
                </c:pt>
                <c:pt idx="28">
                  <c:v>4.1666666666666664E-2</c:v>
                </c:pt>
                <c:pt idx="29">
                  <c:v>0.20588235294117646</c:v>
                </c:pt>
                <c:pt idx="30">
                  <c:v>0.4653846153846154</c:v>
                </c:pt>
                <c:pt idx="31">
                  <c:v>0.33829787234042552</c:v>
                </c:pt>
                <c:pt idx="32">
                  <c:v>0.35499999999999998</c:v>
                </c:pt>
                <c:pt idx="33">
                  <c:v>0.45789473684210524</c:v>
                </c:pt>
                <c:pt idx="34">
                  <c:v>0.47666666666666668</c:v>
                </c:pt>
                <c:pt idx="35">
                  <c:v>7.4999999999999997E-2</c:v>
                </c:pt>
                <c:pt idx="36">
                  <c:v>0.39523809523809522</c:v>
                </c:pt>
                <c:pt idx="37">
                  <c:v>0.41499999999999998</c:v>
                </c:pt>
                <c:pt idx="38">
                  <c:v>0</c:v>
                </c:pt>
                <c:pt idx="39">
                  <c:v>7.6470588235294124E-2</c:v>
                </c:pt>
                <c:pt idx="40">
                  <c:v>0.31189710610932475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85789184"/>
        <c:axId val="285799168"/>
      </c:barChart>
      <c:catAx>
        <c:axId val="2857891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85799168"/>
        <c:crosses val="autoZero"/>
        <c:auto val="1"/>
        <c:lblAlgn val="ctr"/>
        <c:lblOffset val="100"/>
        <c:noMultiLvlLbl val="0"/>
      </c:catAx>
      <c:valAx>
        <c:axId val="2857991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85789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009317470523388"/>
          <c:y val="0.89627208072790066"/>
          <c:w val="0.14844849162537452"/>
          <c:h val="7.5666097599589074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Средний результат выполнения заданий диагностической работы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Лист1!$AL$6:$AL$46</c:f>
              <c:strCache>
                <c:ptCount val="40"/>
                <c:pt idx="0">
                  <c:v>"Лицей № 1им.академика Б.Н.Петрова"</c:v>
                </c:pt>
                <c:pt idx="1">
                  <c:v>"Гимназия № 1 им. Н.М. Пржевальского"</c:v>
                </c:pt>
                <c:pt idx="2">
                  <c:v>"Гимназия № 4"</c:v>
                </c:pt>
                <c:pt idx="3">
                  <c:v>"СШ № 2"</c:v>
                </c:pt>
                <c:pt idx="4">
                  <c:v>"СШ № 3"</c:v>
                </c:pt>
                <c:pt idx="5">
                  <c:v>"СШ № 5"</c:v>
                </c:pt>
                <c:pt idx="6">
                  <c:v>"СШ № 6"</c:v>
                </c:pt>
                <c:pt idx="7">
                  <c:v>"СШ № 7"</c:v>
                </c:pt>
                <c:pt idx="8">
                  <c:v>"СШ № 8"</c:v>
                </c:pt>
                <c:pt idx="9">
                  <c:v>"СШ № 9"</c:v>
                </c:pt>
                <c:pt idx="10">
                  <c:v>"СШ № 11"</c:v>
                </c:pt>
                <c:pt idx="11">
                  <c:v>"СШ № 12"</c:v>
                </c:pt>
                <c:pt idx="12">
                  <c:v>"СШ № 13 им. Э.Д. Балтина"</c:v>
                </c:pt>
                <c:pt idx="13">
                  <c:v>"СШ № 14"</c:v>
                </c:pt>
                <c:pt idx="14">
                  <c:v>"СШ № 15"</c:v>
                </c:pt>
                <c:pt idx="15">
                  <c:v>"СШ № 16"</c:v>
                </c:pt>
                <c:pt idx="16">
                  <c:v>"СШ № 17 им. героя Российской Федерации А.Б. Буханова"</c:v>
                </c:pt>
                <c:pt idx="17">
                  <c:v>"СШ № 18"</c:v>
                </c:pt>
                <c:pt idx="18">
                  <c:v>"СШ № 19 им. Героя России Панова"</c:v>
                </c:pt>
                <c:pt idx="19">
                  <c:v>"СШ № 21 им. Н.И. Рыленкова"</c:v>
                </c:pt>
                <c:pt idx="20">
                  <c:v>"СШ № 22"</c:v>
                </c:pt>
                <c:pt idx="21">
                  <c:v>"СШ № 24"</c:v>
                </c:pt>
                <c:pt idx="22">
                  <c:v>"СШ № 25"</c:v>
                </c:pt>
                <c:pt idx="23">
                  <c:v>"СШ № 26 им. А.С. Пушкина"</c:v>
                </c:pt>
                <c:pt idx="24">
                  <c:v>"СШ № 27 им. Э.А. Хиля"</c:v>
                </c:pt>
                <c:pt idx="25">
                  <c:v>"СШ № 28"</c:v>
                </c:pt>
                <c:pt idx="26">
                  <c:v>"СШ № 29"</c:v>
                </c:pt>
                <c:pt idx="27">
                  <c:v>"СШ № 30 им. С.А. Железнова"</c:v>
                </c:pt>
                <c:pt idx="28">
                  <c:v>"СШ № 31"</c:v>
                </c:pt>
                <c:pt idx="29">
                  <c:v>"СШ № 32 им. С.А. Лавочкина"</c:v>
                </c:pt>
                <c:pt idx="30">
                  <c:v>"СШ № 33"</c:v>
                </c:pt>
                <c:pt idx="31">
                  <c:v>"СШ № 34"</c:v>
                </c:pt>
                <c:pt idx="32">
                  <c:v>"СШ № 35"</c:v>
                </c:pt>
                <c:pt idx="33">
                  <c:v>"СШ № 36 им. А.М. Городнянского"</c:v>
                </c:pt>
                <c:pt idx="34">
                  <c:v>"СШ № 37"</c:v>
                </c:pt>
                <c:pt idx="35">
                  <c:v>"СШ № 38"</c:v>
                </c:pt>
                <c:pt idx="36">
                  <c:v>"СШ № 39"</c:v>
                </c:pt>
                <c:pt idx="37">
                  <c:v>"СШ № 40"</c:v>
                </c:pt>
                <c:pt idx="38">
                  <c:v>"О(с)СШ № 1"</c:v>
                </c:pt>
                <c:pt idx="39">
                  <c:v>"О(с)СШ № 2"</c:v>
                </c:pt>
              </c:strCache>
            </c:strRef>
          </c:cat>
          <c:val>
            <c:numRef>
              <c:f>Лист1!$AM$6:$AM$46</c:f>
              <c:numCache>
                <c:formatCode>0%</c:formatCode>
                <c:ptCount val="41"/>
                <c:pt idx="0">
                  <c:v>0.62058823529411766</c:v>
                </c:pt>
                <c:pt idx="1">
                  <c:v>0.70943396226415101</c:v>
                </c:pt>
                <c:pt idx="2">
                  <c:v>0.82820512820512815</c:v>
                </c:pt>
                <c:pt idx="3">
                  <c:v>0.70540540540540542</c:v>
                </c:pt>
                <c:pt idx="4">
                  <c:v>0.64571428571428569</c:v>
                </c:pt>
                <c:pt idx="5">
                  <c:v>0.3411764705882353</c:v>
                </c:pt>
                <c:pt idx="6">
                  <c:v>0.6470588235294118</c:v>
                </c:pt>
                <c:pt idx="7">
                  <c:v>0.6454545454545455</c:v>
                </c:pt>
                <c:pt idx="8">
                  <c:v>0.66249999999999998</c:v>
                </c:pt>
                <c:pt idx="9">
                  <c:v>0.7</c:v>
                </c:pt>
                <c:pt idx="10">
                  <c:v>0.35</c:v>
                </c:pt>
                <c:pt idx="11">
                  <c:v>0.57000000000000006</c:v>
                </c:pt>
                <c:pt idx="12">
                  <c:v>0.84615384615384615</c:v>
                </c:pt>
                <c:pt idx="13">
                  <c:v>0.63428571428571423</c:v>
                </c:pt>
                <c:pt idx="14">
                  <c:v>0.3833333333333333</c:v>
                </c:pt>
                <c:pt idx="15">
                  <c:v>0.57857142857142851</c:v>
                </c:pt>
                <c:pt idx="16">
                  <c:v>0.60294117647058831</c:v>
                </c:pt>
                <c:pt idx="17">
                  <c:v>0.7846153846153846</c:v>
                </c:pt>
                <c:pt idx="18">
                  <c:v>0.71111111111111114</c:v>
                </c:pt>
                <c:pt idx="19">
                  <c:v>0.7</c:v>
                </c:pt>
                <c:pt idx="20">
                  <c:v>0.65</c:v>
                </c:pt>
                <c:pt idx="21">
                  <c:v>0.6333333333333333</c:v>
                </c:pt>
                <c:pt idx="22">
                  <c:v>0.43333333333333335</c:v>
                </c:pt>
                <c:pt idx="23">
                  <c:v>0.76231884057971011</c:v>
                </c:pt>
                <c:pt idx="24">
                  <c:v>0.64500000000000002</c:v>
                </c:pt>
                <c:pt idx="25">
                  <c:v>0.70540540540540542</c:v>
                </c:pt>
                <c:pt idx="26">
                  <c:v>0.70350877192982453</c:v>
                </c:pt>
                <c:pt idx="27">
                  <c:v>0.35909090909090907</c:v>
                </c:pt>
                <c:pt idx="28">
                  <c:v>0.71666666666666667</c:v>
                </c:pt>
                <c:pt idx="29">
                  <c:v>0.71176470588235285</c:v>
                </c:pt>
                <c:pt idx="30">
                  <c:v>0.80384615384615388</c:v>
                </c:pt>
                <c:pt idx="31">
                  <c:v>0.77872340425531916</c:v>
                </c:pt>
                <c:pt idx="32">
                  <c:v>0.59499999999999997</c:v>
                </c:pt>
                <c:pt idx="33">
                  <c:v>0.72631578947368425</c:v>
                </c:pt>
                <c:pt idx="34">
                  <c:v>0.90777777777777779</c:v>
                </c:pt>
                <c:pt idx="35">
                  <c:v>0.42499999999999999</c:v>
                </c:pt>
                <c:pt idx="36">
                  <c:v>0.76666666666666661</c:v>
                </c:pt>
                <c:pt idx="37">
                  <c:v>0.6925</c:v>
                </c:pt>
                <c:pt idx="38">
                  <c:v>0.63749999999999996</c:v>
                </c:pt>
                <c:pt idx="39">
                  <c:v>0.65294117647058814</c:v>
                </c:pt>
                <c:pt idx="40">
                  <c:v>0.64933104464271019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88149888"/>
        <c:axId val="288152960"/>
      </c:barChart>
      <c:catAx>
        <c:axId val="2881498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88152960"/>
        <c:crosses val="autoZero"/>
        <c:auto val="1"/>
        <c:lblAlgn val="ctr"/>
        <c:lblOffset val="100"/>
        <c:noMultiLvlLbl val="0"/>
      </c:catAx>
      <c:valAx>
        <c:axId val="2881529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8814988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424422-4BE4-4690-9969-B95EB26B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3237</TotalTime>
  <Pages>21</Pages>
  <Words>3858</Words>
  <Characters>21992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Васинова Наталья Дмитриевна</dc:creator>
  <cp:keywords/>
  <dc:description/>
  <cp:lastModifiedBy>Наталья</cp:lastModifiedBy>
  <cp:revision>34</cp:revision>
  <cp:lastPrinted>2020-11-27T04:34:00Z</cp:lastPrinted>
  <dcterms:created xsi:type="dcterms:W3CDTF">2015-04-08T11:04:00Z</dcterms:created>
  <dcterms:modified xsi:type="dcterms:W3CDTF">2021-01-04T11:07:00Z</dcterms:modified>
</cp:coreProperties>
</file>