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77" w:rsidRPr="00B557CA" w:rsidRDefault="000D24E9" w:rsidP="000D2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7CA">
        <w:rPr>
          <w:rFonts w:ascii="Times New Roman" w:hAnsi="Times New Roman" w:cs="Times New Roman"/>
          <w:b/>
          <w:sz w:val="32"/>
          <w:szCs w:val="32"/>
        </w:rPr>
        <w:t>Педагогические и организационные условия повышения качества школьного образования</w:t>
      </w:r>
    </w:p>
    <w:p w:rsidR="00B557CA" w:rsidRDefault="00B557CA" w:rsidP="00B557C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57CA">
        <w:rPr>
          <w:rFonts w:ascii="Times New Roman" w:hAnsi="Times New Roman" w:cs="Times New Roman"/>
          <w:b/>
          <w:i/>
          <w:sz w:val="32"/>
          <w:szCs w:val="32"/>
        </w:rPr>
        <w:t>Куришкина Л.А.</w:t>
      </w:r>
      <w:r>
        <w:rPr>
          <w:rFonts w:ascii="Times New Roman" w:hAnsi="Times New Roman" w:cs="Times New Roman"/>
          <w:sz w:val="32"/>
          <w:szCs w:val="32"/>
        </w:rPr>
        <w:t xml:space="preserve"> – заместитель директора по НМР </w:t>
      </w:r>
    </w:p>
    <w:p w:rsidR="00B557CA" w:rsidRDefault="00B557CA" w:rsidP="00B557C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«СШ № 33» города Смоленска, </w:t>
      </w:r>
    </w:p>
    <w:p w:rsidR="00FF168A" w:rsidRDefault="00B557CA" w:rsidP="00B557C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к.п.н., заслуженный учитель РФ</w:t>
      </w:r>
    </w:p>
    <w:p w:rsidR="00B557CA" w:rsidRDefault="00B557CA" w:rsidP="00B557C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F168A" w:rsidRDefault="00B557CA" w:rsidP="00FF16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168A">
        <w:rPr>
          <w:rFonts w:ascii="Times New Roman" w:hAnsi="Times New Roman" w:cs="Times New Roman"/>
          <w:sz w:val="32"/>
          <w:szCs w:val="32"/>
        </w:rPr>
        <w:t xml:space="preserve">Повышение качества образования – это необходимое условие  дл эффективного функционирования ОО.  Для этого каждому педагогическому коллективу необходимо решить ряд задач, чтобы обеспечить </w:t>
      </w:r>
      <w:r w:rsidR="00FF168A" w:rsidRPr="00FF168A">
        <w:rPr>
          <w:rFonts w:ascii="Times New Roman" w:hAnsi="Times New Roman" w:cs="Times New Roman"/>
          <w:b/>
          <w:sz w:val="32"/>
          <w:szCs w:val="32"/>
        </w:rPr>
        <w:t>управляемый прогресс</w:t>
      </w:r>
      <w:r w:rsidR="00FF168A">
        <w:rPr>
          <w:rFonts w:ascii="Times New Roman" w:hAnsi="Times New Roman" w:cs="Times New Roman"/>
          <w:sz w:val="32"/>
          <w:szCs w:val="32"/>
        </w:rPr>
        <w:t xml:space="preserve"> образовательных результатов: </w:t>
      </w:r>
    </w:p>
    <w:p w:rsidR="00FF168A" w:rsidRDefault="00FF168A" w:rsidP="00FF168A">
      <w:pPr>
        <w:jc w:val="both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>провести анализ/диагностику – выделить области благополучия и проблем – поставить первоочередные задачи – спланировать действия – определить промежуточные результаты – провести коррекцию планов.</w:t>
      </w:r>
    </w:p>
    <w:p w:rsidR="006E0D4A" w:rsidRPr="006E0D4A" w:rsidRDefault="006E0D4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E0D4A">
        <w:rPr>
          <w:rFonts w:ascii="Times New Roman" w:hAnsi="Times New Roman" w:cs="Times New Roman"/>
          <w:sz w:val="32"/>
          <w:szCs w:val="32"/>
        </w:rPr>
        <w:t xml:space="preserve">Для выявления проблем анализ должен выполняться по схеме «от конца к началу», то есть от выявления того, что влияет на результат работы образовательной системы конкретной школы, к недостаткам </w:t>
      </w:r>
      <w:r>
        <w:rPr>
          <w:rFonts w:ascii="Times New Roman" w:hAnsi="Times New Roman" w:cs="Times New Roman"/>
          <w:sz w:val="32"/>
          <w:szCs w:val="32"/>
        </w:rPr>
        <w:t xml:space="preserve"> условий,</w:t>
      </w:r>
      <w:r w:rsidRPr="006E0D4A">
        <w:rPr>
          <w:rFonts w:ascii="Times New Roman" w:hAnsi="Times New Roman" w:cs="Times New Roman"/>
          <w:sz w:val="32"/>
          <w:szCs w:val="32"/>
        </w:rPr>
        <w:t xml:space="preserve"> определяющих дефекты образовательного процесса. </w:t>
      </w:r>
    </w:p>
    <w:p w:rsidR="006E0D4A" w:rsidRPr="006E0D4A" w:rsidRDefault="00744410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323.7pt;margin-top:18.55pt;width:125.25pt;height:70.5pt;z-index:251661312">
            <v:textbox>
              <w:txbxContent>
                <w:p w:rsidR="006E0D4A" w:rsidRPr="006E0D4A" w:rsidRDefault="006E0D4A" w:rsidP="006E0D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D4A">
                    <w:rPr>
                      <w:rFonts w:ascii="Times New Roman" w:hAnsi="Times New Roman" w:cs="Times New Roman"/>
                      <w:b/>
                    </w:rPr>
                    <w:t>Недостатки результатов образовательного процесса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4.95pt;margin-top:18.55pt;width:125.25pt;height:82.5pt;z-index:251660288">
            <v:textbox>
              <w:txbxContent>
                <w:p w:rsidR="006E0D4A" w:rsidRPr="006E0D4A" w:rsidRDefault="006E0D4A" w:rsidP="006E0D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D4A">
                    <w:rPr>
                      <w:rFonts w:ascii="Times New Roman" w:hAnsi="Times New Roman" w:cs="Times New Roman"/>
                      <w:b/>
                    </w:rPr>
                    <w:t>Недостатки условий реализации образовательного процесса</w:t>
                  </w:r>
                </w:p>
              </w:txbxContent>
            </v:textbox>
          </v:rect>
        </w:pic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Pr="006E0D4A" w:rsidRDefault="00744410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57.2pt;margin-top:.9pt;width:138pt;height:21pt;z-index:251662336"/>
        </w:pic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Pr="006E0D4A" w:rsidRDefault="006E0D4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Pr="006E0D4A" w:rsidRDefault="00744410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40.95pt;margin-top:24.8pt;width:331.5pt;height:46.5pt;z-index:251663360">
            <v:textbox>
              <w:txbxContent>
                <w:p w:rsidR="006E0D4A" w:rsidRPr="006E0D4A" w:rsidRDefault="006E0D4A" w:rsidP="006E0D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D4A">
                    <w:rPr>
                      <w:rFonts w:ascii="Times New Roman" w:hAnsi="Times New Roman" w:cs="Times New Roman"/>
                      <w:b/>
                    </w:rPr>
                    <w:t>Построение хода анализа</w:t>
                  </w:r>
                </w:p>
              </w:txbxContent>
            </v:textbox>
          </v:shape>
        </w:pic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Pr="006E0D4A" w:rsidRDefault="006E0D4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Pr="006E0D4A" w:rsidRDefault="006E0D4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 w:rsidRPr="006E0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68A" w:rsidRDefault="00FF168A" w:rsidP="00FF16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Внутренними причинами развития кризиса образовательных результатов  могут быть</w:t>
      </w:r>
      <w:r w:rsidR="006E0D4A">
        <w:rPr>
          <w:rFonts w:ascii="Times New Roman" w:hAnsi="Times New Roman" w:cs="Times New Roman"/>
          <w:sz w:val="32"/>
          <w:szCs w:val="32"/>
        </w:rPr>
        <w:t xml:space="preserve"> следующие условия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F168A" w:rsidTr="00FF168A">
        <w:tc>
          <w:tcPr>
            <w:tcW w:w="4785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</w:t>
            </w:r>
          </w:p>
        </w:tc>
        <w:tc>
          <w:tcPr>
            <w:tcW w:w="4786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Отсутствие стратегий</w:t>
            </w:r>
          </w:p>
        </w:tc>
      </w:tr>
      <w:tr w:rsidR="00FF168A" w:rsidTr="00FF168A">
        <w:tc>
          <w:tcPr>
            <w:tcW w:w="4785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Кадры</w:t>
            </w:r>
          </w:p>
        </w:tc>
        <w:tc>
          <w:tcPr>
            <w:tcW w:w="4786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Низкий профессиональный ресурс</w:t>
            </w:r>
          </w:p>
        </w:tc>
      </w:tr>
      <w:tr w:rsidR="00FF168A" w:rsidTr="00FF168A">
        <w:tc>
          <w:tcPr>
            <w:tcW w:w="4785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Качество преподавания</w:t>
            </w:r>
          </w:p>
        </w:tc>
        <w:tc>
          <w:tcPr>
            <w:tcW w:w="4786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Неэффективные образовательные стратегии</w:t>
            </w:r>
          </w:p>
        </w:tc>
      </w:tr>
      <w:tr w:rsidR="00FF168A" w:rsidTr="00FF168A">
        <w:tc>
          <w:tcPr>
            <w:tcW w:w="4785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Контингент учащихся</w:t>
            </w:r>
          </w:p>
        </w:tc>
        <w:tc>
          <w:tcPr>
            <w:tcW w:w="4786" w:type="dxa"/>
          </w:tcPr>
          <w:p w:rsidR="00FF168A" w:rsidRDefault="00FF168A" w:rsidP="00FF16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Контингент повышенной сложности</w:t>
            </w:r>
          </w:p>
        </w:tc>
      </w:tr>
    </w:tbl>
    <w:p w:rsidR="00FF168A" w:rsidRDefault="00FF168A" w:rsidP="00FF16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6AAB" w:rsidRDefault="00FF168A" w:rsidP="000F6AAB">
      <w:pPr>
        <w:jc w:val="both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>1</w:t>
      </w:r>
      <w:r w:rsidR="00A94D0A">
        <w:rPr>
          <w:rFonts w:ascii="Times New Roman" w:hAnsi="Times New Roman" w:cs="Times New Roman"/>
          <w:sz w:val="32"/>
          <w:szCs w:val="32"/>
        </w:rPr>
        <w:t xml:space="preserve">  ф</w:t>
      </w:r>
      <w:r w:rsidRPr="00FF168A">
        <w:rPr>
          <w:rFonts w:ascii="Times New Roman" w:hAnsi="Times New Roman" w:cs="Times New Roman"/>
          <w:sz w:val="32"/>
          <w:szCs w:val="32"/>
        </w:rPr>
        <w:t>актор</w:t>
      </w:r>
      <w:r w:rsidR="000F6AAB">
        <w:rPr>
          <w:rFonts w:ascii="Times New Roman" w:hAnsi="Times New Roman" w:cs="Times New Roman"/>
          <w:sz w:val="32"/>
          <w:szCs w:val="32"/>
        </w:rPr>
        <w:t>.</w:t>
      </w:r>
      <w:r w:rsidRPr="00FF168A">
        <w:rPr>
          <w:rFonts w:ascii="Times New Roman" w:hAnsi="Times New Roman" w:cs="Times New Roman"/>
          <w:sz w:val="32"/>
          <w:szCs w:val="32"/>
        </w:rPr>
        <w:t xml:space="preserve"> </w:t>
      </w:r>
      <w:r w:rsidR="000F6AAB">
        <w:rPr>
          <w:rFonts w:ascii="Times New Roman" w:hAnsi="Times New Roman" w:cs="Times New Roman"/>
          <w:sz w:val="32"/>
          <w:szCs w:val="32"/>
        </w:rPr>
        <w:t xml:space="preserve">  </w:t>
      </w:r>
      <w:r w:rsidR="000F6AAB" w:rsidRPr="000F6AAB">
        <w:rPr>
          <w:rFonts w:ascii="Times New Roman" w:hAnsi="Times New Roman" w:cs="Times New Roman"/>
          <w:b/>
          <w:sz w:val="32"/>
          <w:szCs w:val="32"/>
        </w:rPr>
        <w:t>Управление</w:t>
      </w:r>
    </w:p>
    <w:p w:rsidR="000F6AAB" w:rsidRPr="00A94D0A" w:rsidRDefault="00A94D0A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</w:t>
      </w:r>
      <w:r w:rsidR="000F6AAB" w:rsidRPr="00A94D0A">
        <w:rPr>
          <w:rFonts w:ascii="Times New Roman" w:hAnsi="Times New Roman" w:cs="Times New Roman"/>
          <w:sz w:val="32"/>
          <w:szCs w:val="32"/>
        </w:rPr>
        <w:t>тсутствие стратегий</w:t>
      </w:r>
      <w:r>
        <w:rPr>
          <w:rFonts w:ascii="Times New Roman" w:hAnsi="Times New Roman" w:cs="Times New Roman"/>
          <w:sz w:val="32"/>
          <w:szCs w:val="32"/>
        </w:rPr>
        <w:t xml:space="preserve"> управления процессами</w:t>
      </w:r>
      <w:r w:rsidR="000F6AAB" w:rsidRPr="00A94D0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слабое руководство: директор не занимает лидерской позиции, не сфокусирован на результатах работы педагогов, не готов предъявлять требования к персоналу; 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>дефицит квалифицированных кадров</w:t>
      </w:r>
      <w:r w:rsidR="00A94D0A">
        <w:rPr>
          <w:rFonts w:ascii="Times New Roman" w:hAnsi="Times New Roman" w:cs="Times New Roman"/>
          <w:sz w:val="32"/>
          <w:szCs w:val="32"/>
        </w:rPr>
        <w:t>;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слабая система </w:t>
      </w:r>
      <w:proofErr w:type="spellStart"/>
      <w:r w:rsidRPr="00A94D0A">
        <w:rPr>
          <w:rFonts w:ascii="Times New Roman" w:hAnsi="Times New Roman" w:cs="Times New Roman"/>
          <w:sz w:val="32"/>
          <w:szCs w:val="32"/>
        </w:rPr>
        <w:t>внутришкольного</w:t>
      </w:r>
      <w:proofErr w:type="spellEnd"/>
      <w:r w:rsidRPr="00A94D0A">
        <w:rPr>
          <w:rFonts w:ascii="Times New Roman" w:hAnsi="Times New Roman" w:cs="Times New Roman"/>
          <w:sz w:val="32"/>
          <w:szCs w:val="32"/>
        </w:rPr>
        <w:t xml:space="preserve"> мониторинга; 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слабая система воспитательной работы, дополнительного образования, недостаточная организация внеурочной деятельности; 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недостаточная материальная база; </w:t>
      </w:r>
    </w:p>
    <w:p w:rsidR="000F6AAB" w:rsidRPr="00A94D0A" w:rsidRDefault="000F6AAB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приоритет культуры низких ожиданий в отношении результатов деятельности школы, нет стимулов к </w:t>
      </w:r>
      <w:proofErr w:type="gramStart"/>
      <w:r w:rsidRPr="00A94D0A">
        <w:rPr>
          <w:rFonts w:ascii="Times New Roman" w:hAnsi="Times New Roman" w:cs="Times New Roman"/>
          <w:sz w:val="32"/>
          <w:szCs w:val="32"/>
        </w:rPr>
        <w:t>развитию</w:t>
      </w:r>
      <w:proofErr w:type="gramEnd"/>
      <w:r w:rsidRPr="00A94D0A">
        <w:rPr>
          <w:rFonts w:ascii="Times New Roman" w:hAnsi="Times New Roman" w:cs="Times New Roman"/>
          <w:sz w:val="32"/>
          <w:szCs w:val="32"/>
        </w:rPr>
        <w:t xml:space="preserve"> как педагогов, так и школы </w:t>
      </w:r>
      <w:r w:rsidR="00A94D0A">
        <w:rPr>
          <w:rFonts w:ascii="Times New Roman" w:hAnsi="Times New Roman" w:cs="Times New Roman"/>
          <w:sz w:val="32"/>
          <w:szCs w:val="32"/>
        </w:rPr>
        <w:t>в целом;</w:t>
      </w:r>
      <w:r w:rsidRPr="00A94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4D0A" w:rsidRPr="00A94D0A" w:rsidRDefault="00A94D0A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A94D0A">
        <w:rPr>
          <w:rFonts w:ascii="Times New Roman" w:hAnsi="Times New Roman" w:cs="Times New Roman"/>
          <w:sz w:val="32"/>
          <w:szCs w:val="32"/>
        </w:rPr>
        <w:t>едостаточное методическое сопровождение педагогов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94D0A" w:rsidRPr="00A94D0A" w:rsidRDefault="00A94D0A" w:rsidP="00A94D0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A94D0A">
        <w:rPr>
          <w:rFonts w:ascii="Times New Roman" w:hAnsi="Times New Roman" w:cs="Times New Roman"/>
          <w:sz w:val="32"/>
          <w:szCs w:val="32"/>
        </w:rPr>
        <w:t xml:space="preserve">тсутствие контроля </w:t>
      </w:r>
      <w:r>
        <w:rPr>
          <w:rFonts w:ascii="Times New Roman" w:hAnsi="Times New Roman" w:cs="Times New Roman"/>
          <w:sz w:val="32"/>
          <w:szCs w:val="32"/>
        </w:rPr>
        <w:t>над</w:t>
      </w:r>
      <w:r w:rsidRPr="00A94D0A">
        <w:rPr>
          <w:rFonts w:ascii="Times New Roman" w:hAnsi="Times New Roman" w:cs="Times New Roman"/>
          <w:sz w:val="32"/>
          <w:szCs w:val="32"/>
        </w:rPr>
        <w:t xml:space="preserve"> происходящими процессами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4D0A" w:rsidRPr="00FF168A" w:rsidRDefault="00A94D0A" w:rsidP="00A94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фактор.  </w:t>
      </w:r>
      <w:r w:rsidRPr="00A94D0A">
        <w:rPr>
          <w:rFonts w:ascii="Times New Roman" w:hAnsi="Times New Roman" w:cs="Times New Roman"/>
          <w:b/>
          <w:sz w:val="32"/>
          <w:szCs w:val="32"/>
        </w:rPr>
        <w:t>Кадр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A94D0A" w:rsidRDefault="00A94D0A" w:rsidP="00A94D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соответствующей мотивации педагогов к профессиональному развитию;</w:t>
      </w:r>
    </w:p>
    <w:p w:rsidR="00A94D0A" w:rsidRDefault="00A94D0A" w:rsidP="00A94D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 профессионального выгорания;</w:t>
      </w:r>
    </w:p>
    <w:p w:rsidR="00A94D0A" w:rsidRDefault="00A94D0A" w:rsidP="00A94D0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низкий уровень преподавания; </w:t>
      </w:r>
    </w:p>
    <w:p w:rsidR="00A94D0A" w:rsidRDefault="00A94D0A" w:rsidP="00A94D0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FF168A">
        <w:rPr>
          <w:rFonts w:ascii="Times New Roman" w:hAnsi="Times New Roman" w:cs="Times New Roman"/>
          <w:sz w:val="32"/>
          <w:szCs w:val="32"/>
        </w:rPr>
        <w:t>золированность педагогов;</w:t>
      </w:r>
      <w:r w:rsidRPr="000F6A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4D0A" w:rsidRDefault="00A94D0A" w:rsidP="00A94D0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>слабая связь с родителями;</w:t>
      </w:r>
    </w:p>
    <w:p w:rsidR="00A94D0A" w:rsidRDefault="00A94D0A" w:rsidP="00A94D0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>слабое развитие практики обмена опытом между учителями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6AAB" w:rsidRDefault="000F6AAB" w:rsidP="00FF16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4D0A" w:rsidRDefault="00A94D0A" w:rsidP="00A94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фактор. </w:t>
      </w:r>
      <w:r w:rsidRPr="00A94D0A">
        <w:rPr>
          <w:rFonts w:ascii="Times New Roman" w:hAnsi="Times New Roman" w:cs="Times New Roman"/>
          <w:b/>
          <w:sz w:val="32"/>
          <w:szCs w:val="32"/>
        </w:rPr>
        <w:t>Качество преподавания</w:t>
      </w:r>
    </w:p>
    <w:p w:rsidR="00A94D0A" w:rsidRPr="00A94D0A" w:rsidRDefault="00A94D0A" w:rsidP="00A94D0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lastRenderedPageBreak/>
        <w:t>Неэффективные образовательные стратегии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94D0A" w:rsidRPr="00A94D0A" w:rsidRDefault="00A94D0A" w:rsidP="00A94D0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устаревшие учебные технологии и формы оценивания учебных результатов; </w:t>
      </w:r>
    </w:p>
    <w:p w:rsidR="00A94D0A" w:rsidRDefault="00A94D0A" w:rsidP="00A94D0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>неумение отслеживать индивидуальный прогресс ребенка;</w:t>
      </w:r>
    </w:p>
    <w:p w:rsidR="00A94D0A" w:rsidRDefault="00A94D0A" w:rsidP="00A94D0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4D0A">
        <w:rPr>
          <w:rFonts w:ascii="Times New Roman" w:hAnsi="Times New Roman" w:cs="Times New Roman"/>
          <w:sz w:val="32"/>
          <w:szCs w:val="32"/>
        </w:rPr>
        <w:t xml:space="preserve"> незнание способов повышения учебной мотивации обучающихся</w:t>
      </w:r>
      <w:r>
        <w:rPr>
          <w:rFonts w:ascii="Times New Roman" w:hAnsi="Times New Roman" w:cs="Times New Roman"/>
          <w:sz w:val="32"/>
          <w:szCs w:val="32"/>
        </w:rPr>
        <w:t xml:space="preserve"> и познавательного интереса;</w:t>
      </w:r>
    </w:p>
    <w:p w:rsidR="00A94D0A" w:rsidRPr="00A94D0A" w:rsidRDefault="00A94D0A" w:rsidP="00A94D0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Невыполнение требований ФГОС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подход,  ориентир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мыследеятельностная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педагогика) </w:t>
      </w:r>
      <w:r w:rsidRPr="00A94D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4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6AAB" w:rsidRPr="006E0D4A" w:rsidRDefault="00FF168A" w:rsidP="00FF16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 xml:space="preserve"> </w:t>
      </w:r>
      <w:r w:rsidR="00A94D0A">
        <w:rPr>
          <w:rFonts w:ascii="Times New Roman" w:hAnsi="Times New Roman" w:cs="Times New Roman"/>
          <w:sz w:val="32"/>
          <w:szCs w:val="32"/>
        </w:rPr>
        <w:t xml:space="preserve">4 фактор. </w:t>
      </w:r>
      <w:r w:rsidRPr="006E0D4A">
        <w:rPr>
          <w:rFonts w:ascii="Times New Roman" w:hAnsi="Times New Roman" w:cs="Times New Roman"/>
          <w:b/>
          <w:sz w:val="32"/>
          <w:szCs w:val="32"/>
        </w:rPr>
        <w:t xml:space="preserve">Контингент </w:t>
      </w:r>
      <w:r w:rsidR="00A94D0A" w:rsidRPr="006E0D4A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0F6AAB" w:rsidRPr="000F6AAB" w:rsidRDefault="00FF168A" w:rsidP="00FF16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6AAB">
        <w:rPr>
          <w:rFonts w:ascii="Times New Roman" w:hAnsi="Times New Roman" w:cs="Times New Roman"/>
          <w:b/>
          <w:sz w:val="32"/>
          <w:szCs w:val="32"/>
        </w:rPr>
        <w:t xml:space="preserve">Высокая доля: </w:t>
      </w:r>
    </w:p>
    <w:p w:rsidR="000F6AAB" w:rsidRPr="000F6AAB" w:rsidRDefault="00FF168A" w:rsidP="000F6A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 детей из неблагополучных и неполных семей; </w:t>
      </w:r>
    </w:p>
    <w:p w:rsidR="000F6AAB" w:rsidRPr="000F6AAB" w:rsidRDefault="00FF168A" w:rsidP="000F6A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детей из семей, для которых русский язык не является языком внутрисемейного общения;  </w:t>
      </w:r>
    </w:p>
    <w:p w:rsidR="000F6AAB" w:rsidRPr="000F6AAB" w:rsidRDefault="00FF168A" w:rsidP="000F6A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детей с особыми потребностями, </w:t>
      </w:r>
    </w:p>
    <w:p w:rsidR="000F6AAB" w:rsidRPr="000F6AAB" w:rsidRDefault="00FF168A" w:rsidP="000F6A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 детей с поведенческими проблемами, </w:t>
      </w:r>
    </w:p>
    <w:p w:rsidR="000F6AAB" w:rsidRDefault="00FF168A" w:rsidP="000F6A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 педагогически запущенных детей</w:t>
      </w:r>
      <w:r w:rsidR="000F6AAB">
        <w:rPr>
          <w:rFonts w:ascii="Times New Roman" w:hAnsi="Times New Roman" w:cs="Times New Roman"/>
          <w:sz w:val="32"/>
          <w:szCs w:val="32"/>
        </w:rPr>
        <w:t>,</w:t>
      </w:r>
    </w:p>
    <w:p w:rsidR="000F6AAB" w:rsidRPr="000F6AAB" w:rsidRDefault="000F6AAB" w:rsidP="00FF16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A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FF168A" w:rsidRPr="000F6AAB">
        <w:rPr>
          <w:rFonts w:ascii="Times New Roman" w:hAnsi="Times New Roman" w:cs="Times New Roman"/>
          <w:sz w:val="32"/>
          <w:szCs w:val="32"/>
        </w:rPr>
        <w:t>екучесть/постоянный отток контингента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FF168A" w:rsidRPr="000F6A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D4A" w:rsidRDefault="006E0D4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Направления анализа</w:t>
      </w:r>
      <w:r w:rsidR="009A604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3403"/>
        <w:gridCol w:w="1134"/>
        <w:gridCol w:w="1134"/>
        <w:gridCol w:w="1134"/>
        <w:gridCol w:w="1078"/>
        <w:gridCol w:w="1003"/>
        <w:gridCol w:w="1003"/>
      </w:tblGrid>
      <w:tr w:rsidR="009A6049" w:rsidTr="009A6049">
        <w:trPr>
          <w:trHeight w:val="810"/>
        </w:trPr>
        <w:tc>
          <w:tcPr>
            <w:tcW w:w="3403" w:type="dxa"/>
            <w:vMerge w:val="restart"/>
          </w:tcPr>
          <w:p w:rsidR="006E0D4A" w:rsidRPr="006E0D4A" w:rsidRDefault="006E0D4A" w:rsidP="006E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4A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результат</w:t>
            </w:r>
          </w:p>
        </w:tc>
        <w:tc>
          <w:tcPr>
            <w:tcW w:w="3402" w:type="dxa"/>
            <w:gridSpan w:val="3"/>
          </w:tcPr>
          <w:p w:rsidR="006E0D4A" w:rsidRPr="009A6049" w:rsidRDefault="006E0D4A" w:rsidP="006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русскому языку</w:t>
            </w:r>
          </w:p>
        </w:tc>
        <w:tc>
          <w:tcPr>
            <w:tcW w:w="3084" w:type="dxa"/>
            <w:gridSpan w:val="3"/>
          </w:tcPr>
          <w:p w:rsidR="006E0D4A" w:rsidRPr="009A6049" w:rsidRDefault="006E0D4A" w:rsidP="006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>Средний балл ЕГЭ по математике</w:t>
            </w:r>
          </w:p>
        </w:tc>
      </w:tr>
      <w:tr w:rsidR="006E0D4A" w:rsidTr="009A6049">
        <w:trPr>
          <w:trHeight w:val="300"/>
        </w:trPr>
        <w:tc>
          <w:tcPr>
            <w:tcW w:w="3403" w:type="dxa"/>
            <w:vMerge/>
          </w:tcPr>
          <w:p w:rsidR="006E0D4A" w:rsidRPr="006E0D4A" w:rsidRDefault="006E0D4A" w:rsidP="006E0D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D4A" w:rsidRPr="006E0D4A" w:rsidRDefault="006E0D4A" w:rsidP="006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134" w:type="dxa"/>
          </w:tcPr>
          <w:p w:rsidR="006E0D4A" w:rsidRPr="006E0D4A" w:rsidRDefault="006E0D4A" w:rsidP="006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134" w:type="dxa"/>
          </w:tcPr>
          <w:p w:rsidR="006E0D4A" w:rsidRPr="006E0D4A" w:rsidRDefault="006E0D4A" w:rsidP="006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078" w:type="dxa"/>
          </w:tcPr>
          <w:p w:rsidR="006E0D4A" w:rsidRPr="006E0D4A" w:rsidRDefault="006E0D4A" w:rsidP="003C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003" w:type="dxa"/>
          </w:tcPr>
          <w:p w:rsidR="006E0D4A" w:rsidRPr="006E0D4A" w:rsidRDefault="006E0D4A" w:rsidP="003C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003" w:type="dxa"/>
          </w:tcPr>
          <w:p w:rsidR="006E0D4A" w:rsidRPr="006E0D4A" w:rsidRDefault="006E0D4A" w:rsidP="003C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</w:tr>
      <w:tr w:rsidR="006E0D4A" w:rsidTr="009A6049">
        <w:tc>
          <w:tcPr>
            <w:tcW w:w="3403" w:type="dxa"/>
          </w:tcPr>
          <w:p w:rsidR="009A6049" w:rsidRPr="009A6049" w:rsidRDefault="009A6049" w:rsidP="009A6049">
            <w:pPr>
              <w:pStyle w:val="a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A6049">
              <w:rPr>
                <w:rFonts w:ascii="Times New Roman" w:hAnsi="Times New Roman" w:cs="Times New Roman"/>
                <w:b/>
                <w:u w:val="single"/>
              </w:rPr>
              <w:t>Управление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 xml:space="preserve">  Отсутствие стратегий управления процессами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  <w:r w:rsidRPr="006E0D4A"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>слабое руководство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  <w:r w:rsidRPr="006E0D4A">
              <w:rPr>
                <w:rFonts w:ascii="Times New Roman" w:hAnsi="Times New Roman" w:cs="Times New Roman"/>
              </w:rPr>
              <w:t xml:space="preserve"> 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  <w:r w:rsidRPr="006E0D4A"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>дефицит квалифицированных кадров;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 xml:space="preserve">слабая система 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  <w:r w:rsidRPr="006E0D4A">
              <w:rPr>
                <w:rFonts w:ascii="Times New Roman" w:hAnsi="Times New Roman" w:cs="Times New Roman"/>
              </w:rPr>
              <w:t xml:space="preserve"> мониторинга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>слабая система воспитательной работы, дополнительного образования, недостаточная организация внеурочной деятельности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  <w:r w:rsidRPr="006E0D4A"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>недостаточная материальная база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</w:p>
          <w:p w:rsidR="009A6049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lastRenderedPageBreak/>
              <w:t>приоритет культуры низких ожиданий в отношении результатов деятельности школы</w:t>
            </w:r>
            <w:r w:rsidR="009A6049"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9A6049" w:rsidRDefault="009A6049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 xml:space="preserve"> </w:t>
            </w:r>
            <w:r w:rsidR="006E0D4A" w:rsidRPr="009A6049">
              <w:rPr>
                <w:rFonts w:ascii="Times New Roman" w:hAnsi="Times New Roman" w:cs="Times New Roman"/>
              </w:rPr>
              <w:t>недостаточное методическое сопровождение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6E0D4A" w:rsidRDefault="006E0D4A" w:rsidP="009A6049">
            <w:pPr>
              <w:pStyle w:val="a6"/>
              <w:numPr>
                <w:ilvl w:val="0"/>
                <w:numId w:val="5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6E0D4A">
              <w:rPr>
                <w:rFonts w:ascii="Times New Roman" w:hAnsi="Times New Roman" w:cs="Times New Roman"/>
              </w:rPr>
              <w:t>отсутствие контроля над происходящими процессами.</w:t>
            </w:r>
          </w:p>
          <w:p w:rsidR="006E0D4A" w:rsidRPr="006E0D4A" w:rsidRDefault="006E0D4A" w:rsidP="006E0D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8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049" w:rsidTr="009A6049">
        <w:tc>
          <w:tcPr>
            <w:tcW w:w="3403" w:type="dxa"/>
          </w:tcPr>
          <w:p w:rsidR="009A6049" w:rsidRPr="009A6049" w:rsidRDefault="009A6049" w:rsidP="009A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60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Кадры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2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Отсутствие соответствующей мотивации педагогов к профессиональному развитию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2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эффект профессионального выгорания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низкий уровень преподавания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изолированность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049"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слабая связь с родителями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0D4A" w:rsidRPr="009A6049" w:rsidRDefault="009A6049" w:rsidP="009A6049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 xml:space="preserve">слабое развитие практики обмена опытом между учителями </w:t>
            </w: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8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049" w:rsidTr="009A6049">
        <w:tc>
          <w:tcPr>
            <w:tcW w:w="3403" w:type="dxa"/>
          </w:tcPr>
          <w:p w:rsidR="009A6049" w:rsidRPr="009A6049" w:rsidRDefault="009A6049" w:rsidP="009A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60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Качество преподавания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Неэффективные образовательные стратегии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устаревшие учебные технологии и формы оценивания учебных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049"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>неумение отслеживать индивидуальный прогресс 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A6049">
              <w:rPr>
                <w:rFonts w:ascii="Times New Roman" w:hAnsi="Times New Roman" w:cs="Times New Roman"/>
              </w:rPr>
              <w:t xml:space="preserve"> незнание способов повышения учебной мотивации обучающихся и познавательного интереса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0D4A" w:rsidRDefault="009A6049" w:rsidP="009A6049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6049">
              <w:rPr>
                <w:rFonts w:ascii="Times New Roman" w:hAnsi="Times New Roman" w:cs="Times New Roman"/>
              </w:rPr>
              <w:t>евыполнение требований ФГОС (</w:t>
            </w:r>
            <w:proofErr w:type="spellStart"/>
            <w:r w:rsidRPr="009A6049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9A6049">
              <w:rPr>
                <w:rFonts w:ascii="Times New Roman" w:hAnsi="Times New Roman" w:cs="Times New Roman"/>
              </w:rPr>
              <w:t xml:space="preserve"> подход,  ориентир на </w:t>
            </w:r>
            <w:proofErr w:type="spellStart"/>
            <w:r w:rsidRPr="009A6049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9A60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A6049">
              <w:rPr>
                <w:rFonts w:ascii="Times New Roman" w:hAnsi="Times New Roman" w:cs="Times New Roman"/>
              </w:rPr>
              <w:t>мыследеятельностная</w:t>
            </w:r>
            <w:proofErr w:type="spellEnd"/>
            <w:r w:rsidRPr="009A6049">
              <w:rPr>
                <w:rFonts w:ascii="Times New Roman" w:hAnsi="Times New Roman" w:cs="Times New Roman"/>
              </w:rPr>
              <w:t xml:space="preserve"> педагогика)    </w:t>
            </w: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8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049" w:rsidTr="009A6049">
        <w:tc>
          <w:tcPr>
            <w:tcW w:w="3403" w:type="dxa"/>
          </w:tcPr>
          <w:p w:rsidR="009A6049" w:rsidRPr="009A6049" w:rsidRDefault="009A6049" w:rsidP="009A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60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Контингент  учащихся</w:t>
            </w:r>
          </w:p>
          <w:p w:rsidR="009A6049" w:rsidRPr="009A6049" w:rsidRDefault="009A6049" w:rsidP="009A6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Высокая доля: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неблагополучных и неполных семей;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семей, для которых русский язык не является языком внутрисемейного общения; 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особыми потребностями,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поведенческими проблемами, </w:t>
            </w:r>
          </w:p>
          <w:p w:rsidR="009A6049" w:rsidRPr="009A6049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запущенных детей,</w:t>
            </w:r>
          </w:p>
          <w:p w:rsidR="006E0D4A" w:rsidRDefault="009A6049" w:rsidP="009A6049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6049"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текучесть/постоянный отток контингента. </w:t>
            </w: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8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6E0D4A" w:rsidRDefault="006E0D4A" w:rsidP="006E0D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6049" w:rsidRDefault="002D0A5C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Итак,  в ходе заполнения данной таблицы в</w: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ыявляем факторы, непосредственно влияющие на образовательный результат.  </w:t>
      </w:r>
      <w:r>
        <w:rPr>
          <w:rFonts w:ascii="Times New Roman" w:hAnsi="Times New Roman" w:cs="Times New Roman"/>
          <w:sz w:val="32"/>
          <w:szCs w:val="32"/>
        </w:rPr>
        <w:t>Данный</w: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 уровень анализа позволит  оценить, как связаны с образовательными результатами переменные, измеряемые на уровне школ</w:t>
      </w:r>
      <w:r>
        <w:rPr>
          <w:rFonts w:ascii="Times New Roman" w:hAnsi="Times New Roman" w:cs="Times New Roman"/>
          <w:sz w:val="32"/>
          <w:szCs w:val="32"/>
        </w:rPr>
        <w:t>ы</w: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. Такой анализ проводится путем сопоставления изменения образовательных результатов за три года (в некоторых случаях период может быть и меньший) с изменениями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различных показателей, характеризующих особенности функционирования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0D4A" w:rsidRPr="006E0D4A">
        <w:rPr>
          <w:rFonts w:ascii="Times New Roman" w:hAnsi="Times New Roman" w:cs="Times New Roman"/>
          <w:sz w:val="32"/>
          <w:szCs w:val="32"/>
        </w:rPr>
        <w:t xml:space="preserve"> школы, что позволит оценить влияние различных факторов на формирование учебных достижений или результатов обучения. </w:t>
      </w:r>
    </w:p>
    <w:p w:rsidR="000654B2" w:rsidRDefault="002D0A5C" w:rsidP="000654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Далее необходимо провести комплексный анализ диагностики процессов, которые имеются в школе.</w:t>
      </w:r>
      <w:r w:rsidR="000654B2">
        <w:rPr>
          <w:rFonts w:ascii="Times New Roman" w:hAnsi="Times New Roman" w:cs="Times New Roman"/>
          <w:sz w:val="32"/>
          <w:szCs w:val="32"/>
        </w:rPr>
        <w:t xml:space="preserve"> </w:t>
      </w:r>
      <w:r w:rsidR="000654B2" w:rsidRPr="009A60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4B2" w:rsidRPr="009A6049" w:rsidRDefault="000654B2" w:rsidP="000654B2">
      <w:pPr>
        <w:jc w:val="both"/>
        <w:rPr>
          <w:rFonts w:ascii="Times New Roman" w:hAnsi="Times New Roman" w:cs="Times New Roman"/>
          <w:sz w:val="32"/>
          <w:szCs w:val="32"/>
        </w:rPr>
      </w:pPr>
      <w:r w:rsidRPr="009A6049">
        <w:rPr>
          <w:rFonts w:ascii="Times New Roman" w:hAnsi="Times New Roman" w:cs="Times New Roman"/>
          <w:sz w:val="32"/>
          <w:szCs w:val="32"/>
        </w:rPr>
        <w:t xml:space="preserve">Характеристики </w:t>
      </w:r>
      <w:r>
        <w:rPr>
          <w:rFonts w:ascii="Times New Roman" w:hAnsi="Times New Roman" w:cs="Times New Roman"/>
          <w:sz w:val="32"/>
          <w:szCs w:val="32"/>
        </w:rPr>
        <w:t xml:space="preserve"> показателей: 0 - отсутствует, 1 - низкий показатель, 2 – средний показатель, 3 – высокий показатель</w:t>
      </w:r>
    </w:p>
    <w:tbl>
      <w:tblPr>
        <w:tblStyle w:val="a5"/>
        <w:tblW w:w="0" w:type="auto"/>
        <w:tblLayout w:type="fixed"/>
        <w:tblLook w:val="04A0"/>
      </w:tblPr>
      <w:tblGrid>
        <w:gridCol w:w="6771"/>
        <w:gridCol w:w="708"/>
        <w:gridCol w:w="709"/>
        <w:gridCol w:w="709"/>
        <w:gridCol w:w="674"/>
      </w:tblGrid>
      <w:tr w:rsidR="009A6049" w:rsidTr="002D0A5C">
        <w:trPr>
          <w:trHeight w:val="345"/>
        </w:trPr>
        <w:tc>
          <w:tcPr>
            <w:tcW w:w="6771" w:type="dxa"/>
            <w:vMerge w:val="restart"/>
          </w:tcPr>
          <w:p w:rsidR="002D0A5C" w:rsidRDefault="002D0A5C" w:rsidP="002D0A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6049" w:rsidRDefault="009A6049" w:rsidP="002D0A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6049">
              <w:rPr>
                <w:rFonts w:ascii="Times New Roman" w:hAnsi="Times New Roman" w:cs="Times New Roman"/>
                <w:sz w:val="32"/>
                <w:szCs w:val="32"/>
              </w:rPr>
              <w:t>Показател</w:t>
            </w:r>
            <w:r w:rsidR="002D0A5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A6049">
              <w:rPr>
                <w:rFonts w:ascii="Times New Roman" w:hAnsi="Times New Roman" w:cs="Times New Roman"/>
                <w:sz w:val="32"/>
                <w:szCs w:val="32"/>
              </w:rPr>
              <w:t xml:space="preserve"> качества</w:t>
            </w:r>
          </w:p>
        </w:tc>
        <w:tc>
          <w:tcPr>
            <w:tcW w:w="2800" w:type="dxa"/>
            <w:gridSpan w:val="4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Оценочные </w:t>
            </w:r>
          </w:p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</w:tr>
      <w:tr w:rsidR="009A6049" w:rsidTr="002D0A5C">
        <w:trPr>
          <w:trHeight w:val="390"/>
        </w:trPr>
        <w:tc>
          <w:tcPr>
            <w:tcW w:w="6771" w:type="dxa"/>
            <w:vMerge/>
          </w:tcPr>
          <w:p w:rsidR="009A6049" w:rsidRP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4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D0A5C" w:rsidTr="002D0A5C">
        <w:trPr>
          <w:trHeight w:val="1425"/>
        </w:trPr>
        <w:tc>
          <w:tcPr>
            <w:tcW w:w="6771" w:type="dxa"/>
            <w:vMerge w:val="restart"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b/>
                <w:sz w:val="24"/>
                <w:szCs w:val="24"/>
              </w:rPr>
              <w:t>1. Управление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1.1  Программа развития школы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целей и задач деятельности школы реальному состоянию школы (в том числе уровню образовательных результатов)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1.2 Учебный план в части школьного компонента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охват и сбалансированность, учет интересов обучающихся, соответствие реальным образовательным результатам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1.3 Кадровая обеспеченность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укомплектованность, соответствие образовательному цензу, наличие специалистов (педагог-психолог, логопед и пр.)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1.4 Развитие и мотивация персонала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повышения квалификации, адекватное положение о стимулирующих выплатах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внутренней системы оценки качества образования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/положение о В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п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/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тематики актуальным вопросам (в том числе повышению учебных результатов, повышению мотивации обучающихся и </w:t>
            </w:r>
            <w:proofErr w:type="spellStart"/>
            <w:proofErr w:type="gramStart"/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A5C" w:rsidTr="002D0A5C">
        <w:trPr>
          <w:trHeight w:val="1200"/>
        </w:trPr>
        <w:tc>
          <w:tcPr>
            <w:tcW w:w="6771" w:type="dxa"/>
            <w:vMerge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A5C" w:rsidTr="002D0A5C">
        <w:trPr>
          <w:trHeight w:val="1035"/>
        </w:trPr>
        <w:tc>
          <w:tcPr>
            <w:tcW w:w="6771" w:type="dxa"/>
            <w:vMerge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A5C" w:rsidTr="002D0A5C">
        <w:trPr>
          <w:trHeight w:val="1020"/>
        </w:trPr>
        <w:tc>
          <w:tcPr>
            <w:tcW w:w="6771" w:type="dxa"/>
            <w:vMerge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A5C" w:rsidTr="002D0A5C">
        <w:trPr>
          <w:trHeight w:val="825"/>
        </w:trPr>
        <w:tc>
          <w:tcPr>
            <w:tcW w:w="6771" w:type="dxa"/>
            <w:vMerge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A5C" w:rsidTr="002D0A5C">
        <w:trPr>
          <w:trHeight w:val="540"/>
        </w:trPr>
        <w:tc>
          <w:tcPr>
            <w:tcW w:w="6771" w:type="dxa"/>
            <w:vMerge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2D0A5C" w:rsidRDefault="002D0A5C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049" w:rsidTr="002D0A5C">
        <w:tc>
          <w:tcPr>
            <w:tcW w:w="6771" w:type="dxa"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b/>
                <w:sz w:val="24"/>
                <w:szCs w:val="24"/>
              </w:rPr>
              <w:t>2. Преподавание</w:t>
            </w:r>
          </w:p>
          <w:p w:rsid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учебных занятий педагогами предметниками;</w:t>
            </w:r>
          </w:p>
          <w:p w:rsid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результативность;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рабочих программах по предметам описания приемов и методов работы с детьми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2.2 Система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и средства ведения учета, адекватность системы оценивания (в том числе, соответствие годовых отметок и результатов ЕГЭ и ОГЭ)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2.3  Удовлетворение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потребностей 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с различными возможностями и склонностями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2.4  Система работы с родителями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методы и приемы, побуждающие родителей к участию в учебе своих детей и в жизни школы, мероприятия, проведенные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049" w:rsidTr="002D0A5C">
        <w:tc>
          <w:tcPr>
            <w:tcW w:w="6771" w:type="dxa"/>
          </w:tcPr>
          <w:p w:rsidR="002D0A5C" w:rsidRPr="002D0A5C" w:rsidRDefault="002D0A5C" w:rsidP="002D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b/>
                <w:sz w:val="24"/>
                <w:szCs w:val="24"/>
              </w:rPr>
              <w:t>3. Школьная культура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3.1  Система </w:t>
            </w:r>
            <w:proofErr w:type="spellStart"/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комплексной системы воспитательной работы, включающей в себя проведение </w:t>
            </w:r>
            <w:proofErr w:type="spellStart"/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обеспечения личного, социального развития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4B2" w:rsidRP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системы дополнительного образования)</w:t>
            </w:r>
          </w:p>
          <w:p w:rsidR="002D0A5C" w:rsidRP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3.2  Система внеурочных учебных мероприятий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комплекса мероприятий для обеспечения развития обучающихся (организация дополнительных занятий, факультативов, олимпиад, участие в проектах, исследовательской деятельности и пр.)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3.3  Самоуправление и социальные практики </w:t>
            </w:r>
          </w:p>
          <w:p w:rsidR="002D0A5C" w:rsidRP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органов ученического самоуправления, участие обучающихся в социальных проектах, волонтерском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3.4   Инфраструктура школы дает возможность для индивидуальной и групповой самостоятельной работы учащихся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функционирования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организации в </w:t>
            </w:r>
            <w:proofErr w:type="gramStart"/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3.5  Инфраструктура школы обеспечивает образовательную культурно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>информационную среду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 литературой (учебной, художественной, справочной); </w:t>
            </w:r>
          </w:p>
          <w:p w:rsidR="000654B2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средствами;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учебных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4B2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работы с персональным компьютером во </w:t>
            </w:r>
            <w:proofErr w:type="spellStart"/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сети Интернет и </w:t>
            </w:r>
            <w:r w:rsidR="000654B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3.6   Инфраструктура школы дает возможность для демонстрации результатов учебной и проектной работы в пространстве школы </w:t>
            </w:r>
          </w:p>
          <w:p w:rsidR="002D0A5C" w:rsidRP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стендов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витрин, специального раздела на сайте ОО для демонстрации результатов учебной и проектной деятельности, другие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D0A5C" w:rsidRPr="002D0A5C" w:rsidRDefault="002D0A5C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3.7  Инфраструктура школы дает возможность для занятий спортом </w:t>
            </w:r>
          </w:p>
          <w:p w:rsidR="002D0A5C" w:rsidRPr="002D0A5C" w:rsidRDefault="000654B2" w:rsidP="002D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>уровень  оснащения спортивного зала, пришкольных спортивных площадок, организация спортивных секций,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0A5C" w:rsidRPr="002D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9A6049" w:rsidRDefault="009A6049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654B2" w:rsidRPr="009A6049" w:rsidRDefault="000654B2" w:rsidP="009A6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основе сопоставления результатов анализа необходимо структурировать проблемы школы, выделив сильные и слабые стороны ее функционирования.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654B2" w:rsidTr="000654B2">
        <w:tc>
          <w:tcPr>
            <w:tcW w:w="4785" w:type="dxa"/>
          </w:tcPr>
          <w:p w:rsidR="000654B2" w:rsidRDefault="000654B2" w:rsidP="00955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Сильные стороны</w:t>
            </w:r>
          </w:p>
        </w:tc>
        <w:tc>
          <w:tcPr>
            <w:tcW w:w="4786" w:type="dxa"/>
          </w:tcPr>
          <w:p w:rsidR="000654B2" w:rsidRDefault="000654B2" w:rsidP="00955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Слабые стороны</w:t>
            </w:r>
          </w:p>
        </w:tc>
      </w:tr>
      <w:tr w:rsidR="000654B2" w:rsidTr="000654B2">
        <w:tc>
          <w:tcPr>
            <w:tcW w:w="4785" w:type="dxa"/>
          </w:tcPr>
          <w:p w:rsidR="000654B2" w:rsidRDefault="000654B2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654B2" w:rsidRDefault="000654B2" w:rsidP="009A60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654B2" w:rsidRDefault="000654B2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54B2">
        <w:rPr>
          <w:rFonts w:ascii="Times New Roman" w:hAnsi="Times New Roman" w:cs="Times New Roman"/>
          <w:sz w:val="32"/>
          <w:szCs w:val="32"/>
        </w:rPr>
        <w:t xml:space="preserve">Это поможет определить доступные для воздействия области школьных улучшений, опираясь на наиболее эффективные участки деятельности.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54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4B2" w:rsidRDefault="000654B2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о</w:t>
      </w:r>
      <w:r w:rsidRPr="000654B2">
        <w:rPr>
          <w:rFonts w:ascii="Times New Roman" w:hAnsi="Times New Roman" w:cs="Times New Roman"/>
          <w:sz w:val="32"/>
          <w:szCs w:val="32"/>
        </w:rPr>
        <w:t>сновная цель</w:t>
      </w:r>
      <w:r>
        <w:rPr>
          <w:rFonts w:ascii="Times New Roman" w:hAnsi="Times New Roman" w:cs="Times New Roman"/>
          <w:sz w:val="32"/>
          <w:szCs w:val="32"/>
        </w:rPr>
        <w:t xml:space="preserve"> анализа</w:t>
      </w:r>
      <w:r w:rsidRPr="000654B2">
        <w:rPr>
          <w:rFonts w:ascii="Times New Roman" w:hAnsi="Times New Roman" w:cs="Times New Roman"/>
          <w:sz w:val="32"/>
          <w:szCs w:val="32"/>
        </w:rPr>
        <w:t xml:space="preserve">, достижению которой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0654B2">
        <w:rPr>
          <w:rFonts w:ascii="Times New Roman" w:hAnsi="Times New Roman" w:cs="Times New Roman"/>
          <w:sz w:val="32"/>
          <w:szCs w:val="32"/>
        </w:rPr>
        <w:t>подчинен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54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54B2">
        <w:rPr>
          <w:rFonts w:ascii="Times New Roman" w:hAnsi="Times New Roman" w:cs="Times New Roman"/>
          <w:sz w:val="32"/>
          <w:szCs w:val="32"/>
        </w:rPr>
        <w:t xml:space="preserve"> – это улучшение образовательных результатов в школе. Однако для каждой образовательной организации она должна быть конкретизирована, в зависимости от типа школы, результатов по </w:t>
      </w:r>
      <w:r w:rsidRPr="000654B2">
        <w:rPr>
          <w:rFonts w:ascii="Times New Roman" w:hAnsi="Times New Roman" w:cs="Times New Roman"/>
          <w:sz w:val="32"/>
          <w:szCs w:val="32"/>
        </w:rPr>
        <w:lastRenderedPageBreak/>
        <w:t xml:space="preserve">предметам, контингента обучающихся. Смысл фразы «улучшение образовательных результатов» </w:t>
      </w:r>
      <w:r>
        <w:rPr>
          <w:rFonts w:ascii="Times New Roman" w:hAnsi="Times New Roman" w:cs="Times New Roman"/>
          <w:sz w:val="32"/>
          <w:szCs w:val="32"/>
        </w:rPr>
        <w:t>разный.</w:t>
      </w:r>
      <w:r w:rsidRPr="000654B2">
        <w:rPr>
          <w:rFonts w:ascii="Times New Roman" w:hAnsi="Times New Roman" w:cs="Times New Roman"/>
          <w:sz w:val="32"/>
          <w:szCs w:val="32"/>
        </w:rPr>
        <w:t xml:space="preserve"> Возможно, необходимо улучшить результаты по конкретным предметам, возможно – на определенном уровне общего образования</w:t>
      </w:r>
      <w:r w:rsidR="0031684C">
        <w:rPr>
          <w:rFonts w:ascii="Times New Roman" w:hAnsi="Times New Roman" w:cs="Times New Roman"/>
          <w:sz w:val="32"/>
          <w:szCs w:val="32"/>
        </w:rPr>
        <w:t xml:space="preserve">  достичь общих изменений в образовательном процессе.  </w:t>
      </w:r>
    </w:p>
    <w:p w:rsidR="0031684C" w:rsidRDefault="0031684C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684C">
        <w:rPr>
          <w:rFonts w:ascii="Times New Roman" w:hAnsi="Times New Roman" w:cs="Times New Roman"/>
          <w:sz w:val="32"/>
          <w:szCs w:val="32"/>
        </w:rPr>
        <w:t xml:space="preserve">План улучшения результатов работы школы должен предполагать перспективный ее переход в качественно новое состояние и иметь своей целью развитие, в первую очередь, за счёт внутреннего потенциала самой школы. </w:t>
      </w:r>
      <w:r>
        <w:rPr>
          <w:rFonts w:ascii="Times New Roman" w:hAnsi="Times New Roman" w:cs="Times New Roman"/>
          <w:sz w:val="32"/>
          <w:szCs w:val="32"/>
        </w:rPr>
        <w:t xml:space="preserve">В этой связи, </w:t>
      </w:r>
      <w:r w:rsidRPr="0031684C">
        <w:rPr>
          <w:rFonts w:ascii="Times New Roman" w:hAnsi="Times New Roman" w:cs="Times New Roman"/>
          <w:sz w:val="32"/>
          <w:szCs w:val="32"/>
        </w:rPr>
        <w:t xml:space="preserve"> разрабатывая план, следует главным образом обратить внимание </w:t>
      </w:r>
      <w:proofErr w:type="gramStart"/>
      <w:r w:rsidRPr="0031684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1684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1684C" w:rsidRDefault="0031684C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684C">
        <w:rPr>
          <w:rFonts w:ascii="Times New Roman" w:hAnsi="Times New Roman" w:cs="Times New Roman"/>
          <w:sz w:val="32"/>
          <w:szCs w:val="32"/>
        </w:rPr>
        <w:t>- школьную культуру, управление и организацию в целом;</w:t>
      </w:r>
    </w:p>
    <w:p w:rsidR="0031684C" w:rsidRDefault="0031684C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684C">
        <w:rPr>
          <w:rFonts w:ascii="Times New Roman" w:hAnsi="Times New Roman" w:cs="Times New Roman"/>
          <w:sz w:val="32"/>
          <w:szCs w:val="32"/>
        </w:rPr>
        <w:t xml:space="preserve"> - политику и практику в области преподавания,  политику и практик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31684C">
        <w:rPr>
          <w:rFonts w:ascii="Times New Roman" w:hAnsi="Times New Roman" w:cs="Times New Roman"/>
          <w:sz w:val="32"/>
          <w:szCs w:val="32"/>
        </w:rPr>
        <w:t xml:space="preserve"> обучения учеников, и </w:t>
      </w:r>
      <w:r>
        <w:rPr>
          <w:rFonts w:ascii="Times New Roman" w:hAnsi="Times New Roman" w:cs="Times New Roman"/>
          <w:sz w:val="32"/>
          <w:szCs w:val="32"/>
        </w:rPr>
        <w:t xml:space="preserve">поддержку и сопровождение </w:t>
      </w:r>
      <w:r w:rsidRPr="0031684C">
        <w:rPr>
          <w:rFonts w:ascii="Times New Roman" w:hAnsi="Times New Roman" w:cs="Times New Roman"/>
          <w:sz w:val="32"/>
          <w:szCs w:val="32"/>
        </w:rPr>
        <w:t>учителей;</w:t>
      </w:r>
    </w:p>
    <w:p w:rsidR="0031684C" w:rsidRDefault="0031684C" w:rsidP="0031684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684C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изменения образовательных </w:t>
      </w:r>
      <w:r w:rsidRPr="0031684C">
        <w:rPr>
          <w:rFonts w:ascii="Times New Roman" w:hAnsi="Times New Roman" w:cs="Times New Roman"/>
          <w:sz w:val="32"/>
          <w:szCs w:val="32"/>
        </w:rPr>
        <w:t>результат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31684C">
        <w:rPr>
          <w:rFonts w:ascii="Times New Roman" w:hAnsi="Times New Roman" w:cs="Times New Roman"/>
          <w:sz w:val="32"/>
          <w:szCs w:val="32"/>
        </w:rPr>
        <w:t xml:space="preserve">  учеников и </w:t>
      </w:r>
      <w:r>
        <w:rPr>
          <w:rFonts w:ascii="Times New Roman" w:hAnsi="Times New Roman" w:cs="Times New Roman"/>
          <w:sz w:val="32"/>
          <w:szCs w:val="32"/>
        </w:rPr>
        <w:t xml:space="preserve">качество профессиональной деятельности </w:t>
      </w:r>
      <w:r w:rsidRPr="0031684C">
        <w:rPr>
          <w:rFonts w:ascii="Times New Roman" w:hAnsi="Times New Roman" w:cs="Times New Roman"/>
          <w:sz w:val="32"/>
          <w:szCs w:val="32"/>
        </w:rPr>
        <w:t>учителей.</w:t>
      </w:r>
    </w:p>
    <w:p w:rsidR="0031684C" w:rsidRPr="0031684C" w:rsidRDefault="0031684C" w:rsidP="0031684C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684C">
        <w:rPr>
          <w:rFonts w:ascii="Times New Roman" w:hAnsi="Times New Roman" w:cs="Times New Roman"/>
          <w:b/>
          <w:i/>
          <w:sz w:val="32"/>
          <w:szCs w:val="32"/>
        </w:rPr>
        <w:t>План улучшения результатов работы школы</w:t>
      </w:r>
    </w:p>
    <w:tbl>
      <w:tblPr>
        <w:tblStyle w:val="a5"/>
        <w:tblW w:w="9747" w:type="dxa"/>
        <w:tblLook w:val="04A0"/>
      </w:tblPr>
      <w:tblGrid>
        <w:gridCol w:w="2027"/>
        <w:gridCol w:w="5057"/>
        <w:gridCol w:w="2663"/>
      </w:tblGrid>
      <w:tr w:rsidR="00144D09" w:rsidRPr="0031684C" w:rsidTr="0031684C">
        <w:tc>
          <w:tcPr>
            <w:tcW w:w="2027" w:type="dxa"/>
            <w:shd w:val="clear" w:color="auto" w:fill="FBD4B4" w:themeFill="accent6" w:themeFillTint="66"/>
          </w:tcPr>
          <w:p w:rsidR="0031684C" w:rsidRPr="0031684C" w:rsidRDefault="0031684C" w:rsidP="003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84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057" w:type="dxa"/>
            <w:shd w:val="clear" w:color="auto" w:fill="FBD4B4" w:themeFill="accent6" w:themeFillTint="66"/>
          </w:tcPr>
          <w:p w:rsidR="0031684C" w:rsidRPr="0031684C" w:rsidRDefault="0031684C" w:rsidP="003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3" w:type="dxa"/>
            <w:shd w:val="clear" w:color="auto" w:fill="FBD4B4" w:themeFill="accent6" w:themeFillTint="66"/>
          </w:tcPr>
          <w:p w:rsidR="0031684C" w:rsidRPr="0031684C" w:rsidRDefault="0031684C" w:rsidP="003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результативности</w:t>
            </w:r>
          </w:p>
        </w:tc>
      </w:tr>
      <w:tr w:rsidR="0031684C" w:rsidRPr="0031684C" w:rsidTr="0031684C">
        <w:trPr>
          <w:trHeight w:val="1485"/>
        </w:trPr>
        <w:tc>
          <w:tcPr>
            <w:tcW w:w="2027" w:type="dxa"/>
            <w:vMerge w:val="restart"/>
          </w:tcPr>
          <w:p w:rsidR="0031684C" w:rsidRPr="0031684C" w:rsidRDefault="00144D09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684C" w:rsidRPr="0031684C">
              <w:rPr>
                <w:rFonts w:ascii="Times New Roman" w:hAnsi="Times New Roman" w:cs="Times New Roman"/>
                <w:sz w:val="24"/>
                <w:szCs w:val="24"/>
              </w:rPr>
              <w:t>Освоение новых педагогических технологий, повышение качества преподавания, обмен опытом</w:t>
            </w: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1.1 Внедрение   индивидуальных планов   профессионального развития педагога в зависимости от дефицитов, затруднений. Определение актуальных методических проблем. Формирование запроса на содержание курсов повышения квалификации учителей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2250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1.2 Повышение квалификации педагогов (семинары, курсы, программы ПК и проф. переподготовки) – адресные по заявкам ОО, например, программы повышения квалификации, направленные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 и т. </w:t>
            </w:r>
            <w:proofErr w:type="spellStart"/>
            <w:r w:rsidRPr="0031684C">
              <w:rPr>
                <w:rFonts w:ascii="Times New Roman" w:hAnsi="Times New Roman" w:cs="Times New Roman"/>
              </w:rPr>
              <w:t>д</w:t>
            </w:r>
            <w:proofErr w:type="spellEnd"/>
            <w:r w:rsidRPr="00316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83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1.3 Посещение мастер-классов и открытых уроков эффективных педагогов в других ОУ (по возможности) </w:t>
            </w:r>
          </w:p>
          <w:p w:rsid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1.4 Включение в сетевые (Интернет) педагогические сообщества (объединения) </w:t>
            </w:r>
          </w:p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1.5 Создание школьных профессиональных сообще</w:t>
            </w:r>
            <w:proofErr w:type="gramStart"/>
            <w:r w:rsidRPr="0031684C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31684C">
              <w:rPr>
                <w:rFonts w:ascii="Times New Roman" w:hAnsi="Times New Roman" w:cs="Times New Roman"/>
              </w:rPr>
              <w:t xml:space="preserve">я повышения качества работы </w:t>
            </w:r>
            <w:r w:rsidRPr="0031684C">
              <w:rPr>
                <w:rFonts w:ascii="Times New Roman" w:hAnsi="Times New Roman" w:cs="Times New Roman"/>
              </w:rPr>
              <w:lastRenderedPageBreak/>
              <w:t xml:space="preserve">(кружки качества, проектные группы, творческие группы)  1.6 Проведение регулярного группового анализа и обсуждения педагогами результатов, достижений и проблем преподавания (методические объединения, педсоветы)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1500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1.7 Проведение учителями мероприятий, направленных     на     повышение профессионального уровня учителей-предметников (мастер-классы, обучающие семинары и занятия после прохождения курсов повышения квалификации)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285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>1.8 Введение практики «наставничества»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495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1.9 Тематические педсоветы по актуальным проблемам 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255"/>
        </w:trPr>
        <w:tc>
          <w:tcPr>
            <w:tcW w:w="1824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>1.10 Педагогические мастерские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285"/>
        </w:trPr>
        <w:tc>
          <w:tcPr>
            <w:tcW w:w="1824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1.11 Открытые уроки 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1485"/>
        </w:trPr>
        <w:tc>
          <w:tcPr>
            <w:tcW w:w="1824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1.12 Формирование базы   лучших практик педагогов, внедрение лучшего опыта работы школ района (других муниципальных образований края), работающих в сложных социальных условиях, при этом, показывающих адекватные образовательные результаты 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480"/>
        </w:trPr>
        <w:tc>
          <w:tcPr>
            <w:tcW w:w="1824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>1.13 Включение вопросов профилактики школьной неуспеваемости в рамках деятельности ШМО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65"/>
        </w:trPr>
        <w:tc>
          <w:tcPr>
            <w:tcW w:w="1824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1.14 Разработка плана деятельности   школьных   методических объединений     по     повышению     качества     предметного образования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65"/>
        </w:trPr>
        <w:tc>
          <w:tcPr>
            <w:tcW w:w="1824" w:type="dxa"/>
            <w:vMerge w:val="restart"/>
          </w:tcPr>
          <w:p w:rsidR="0031684C" w:rsidRPr="0031684C" w:rsidRDefault="00144D09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1684C" w:rsidRPr="0031684C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самооценки, мониторинга, диагностики образовательного процесса и результатов</w:t>
            </w:r>
          </w:p>
        </w:tc>
        <w:tc>
          <w:tcPr>
            <w:tcW w:w="5230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C">
              <w:rPr>
                <w:rFonts w:ascii="Times New Roman" w:hAnsi="Times New Roman" w:cs="Times New Roman"/>
              </w:rPr>
              <w:t xml:space="preserve">2.1 Разработка и внедрение (совершенствование) </w:t>
            </w:r>
            <w:proofErr w:type="spellStart"/>
            <w:r w:rsidRPr="0031684C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31684C">
              <w:rPr>
                <w:rFonts w:ascii="Times New Roman" w:hAnsi="Times New Roman" w:cs="Times New Roman"/>
              </w:rPr>
              <w:t xml:space="preserve"> системы оценки качества образования </w:t>
            </w:r>
          </w:p>
        </w:tc>
        <w:tc>
          <w:tcPr>
            <w:tcW w:w="269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61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2.2 Разработка индивидуальных образовательных маршрутов и оценка индивидуального прогресса обучающихся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38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2.3 Исследование   учебной мотивации </w:t>
            </w:r>
            <w:proofErr w:type="gramStart"/>
            <w:r w:rsidRPr="0031684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1684C">
              <w:rPr>
                <w:rFonts w:ascii="Times New Roman" w:hAnsi="Times New Roman" w:cs="Times New Roman"/>
              </w:rPr>
              <w:t xml:space="preserve">, удовлетворенности качеством образования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1215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>2.4 Анализ результатов ЕГЭ и ОГЭ с целью определения зоны затруднений обучающихся по каждому разделу содержания предмета. Разработка мер рекомендательного или компенсаторного характера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1230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2.5 Диагностика проблем освоения </w:t>
            </w:r>
            <w:proofErr w:type="gramStart"/>
            <w:r w:rsidRPr="0031684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1684C">
              <w:rPr>
                <w:rFonts w:ascii="Times New Roman" w:hAnsi="Times New Roman" w:cs="Times New Roman"/>
              </w:rPr>
              <w:t xml:space="preserve"> основных образовательных программ (предметное содержание) 2.6 Диагностика проблем родителей неуспевающих детей 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525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2.7 Формирование банка данных учащихся школы, составляющих «группу риска»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50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31684C">
              <w:rPr>
                <w:rFonts w:ascii="Times New Roman" w:hAnsi="Times New Roman" w:cs="Times New Roman"/>
              </w:rPr>
              <w:t xml:space="preserve">.8 Организация </w:t>
            </w:r>
            <w:proofErr w:type="gramStart"/>
            <w:r w:rsidRPr="0031684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1684C">
              <w:rPr>
                <w:rFonts w:ascii="Times New Roman" w:hAnsi="Times New Roman" w:cs="Times New Roman"/>
              </w:rPr>
              <w:t xml:space="preserve"> обучением школьников, имеющих низкую мотивацию к обучению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rPr>
          <w:trHeight w:val="780"/>
        </w:trPr>
        <w:tc>
          <w:tcPr>
            <w:tcW w:w="2027" w:type="dxa"/>
            <w:vMerge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  <w:r w:rsidRPr="0031684C">
              <w:rPr>
                <w:rFonts w:ascii="Times New Roman" w:hAnsi="Times New Roman" w:cs="Times New Roman"/>
              </w:rPr>
              <w:t xml:space="preserve"> 2.9 Организация </w:t>
            </w:r>
            <w:proofErr w:type="gramStart"/>
            <w:r w:rsidRPr="0031684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1684C">
              <w:rPr>
                <w:rFonts w:ascii="Times New Roman" w:hAnsi="Times New Roman" w:cs="Times New Roman"/>
              </w:rPr>
              <w:t xml:space="preserve"> соответствием результатов  внутренней и внешней оценки обучающихся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c>
          <w:tcPr>
            <w:tcW w:w="2027" w:type="dxa"/>
          </w:tcPr>
          <w:p w:rsidR="0031684C" w:rsidRPr="00144D09" w:rsidRDefault="00144D09" w:rsidP="0014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системы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 </w:t>
            </w:r>
          </w:p>
        </w:tc>
        <w:tc>
          <w:tcPr>
            <w:tcW w:w="5057" w:type="dxa"/>
          </w:tcPr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lastRenderedPageBreak/>
              <w:t xml:space="preserve">3.1 Внедрение практики управления по результатам 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lastRenderedPageBreak/>
              <w:t xml:space="preserve">3.2 Совершенствование системы стимулирования педагогов по результатам деятельности </w:t>
            </w:r>
          </w:p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3.3 Вовлечение педагогов в управление (обсуждение проблем школы и принятие решений)  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c>
          <w:tcPr>
            <w:tcW w:w="2027" w:type="dxa"/>
          </w:tcPr>
          <w:p w:rsidR="0031684C" w:rsidRPr="00144D09" w:rsidRDefault="00144D09" w:rsidP="0014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</w:t>
            </w:r>
            <w:proofErr w:type="gramStart"/>
            <w:r w:rsidRPr="00144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57" w:type="dxa"/>
          </w:tcPr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4.1 Развитие системы </w:t>
            </w:r>
            <w:proofErr w:type="spellStart"/>
            <w:r w:rsidRPr="00144D09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144D09">
              <w:rPr>
                <w:rFonts w:ascii="Times New Roman" w:hAnsi="Times New Roman" w:cs="Times New Roman"/>
              </w:rPr>
              <w:t xml:space="preserve"> конкурсов (смотры достижений, конференции, марафоны, олимпиады) 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4.2 Организация (развитие) ученического самоуправления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>4.3 Развитие технологий прое</w:t>
            </w:r>
            <w:r>
              <w:rPr>
                <w:rFonts w:ascii="Times New Roman" w:hAnsi="Times New Roman" w:cs="Times New Roman"/>
              </w:rPr>
              <w:t xml:space="preserve">ктной деятельности  4.4 Активное использование </w:t>
            </w:r>
            <w:r w:rsidRPr="00144D09">
              <w:rPr>
                <w:rFonts w:ascii="Times New Roman" w:hAnsi="Times New Roman" w:cs="Times New Roman"/>
              </w:rPr>
              <w:t xml:space="preserve"> ИКТ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4.5 Реализация программ психолого-педагогического сопровождения учащихся </w:t>
            </w:r>
          </w:p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>4.6 Создание условий для формирования умений и навыков учебной деятельности у учащихся с низкими учебными возможностями в урочное и внеурочное время (индивидуальные консультации)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c>
          <w:tcPr>
            <w:tcW w:w="2027" w:type="dxa"/>
          </w:tcPr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 родителями, местным сообществом</w:t>
            </w:r>
          </w:p>
        </w:tc>
        <w:tc>
          <w:tcPr>
            <w:tcW w:w="5057" w:type="dxa"/>
          </w:tcPr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5.1  Активизация работы совета школы, родительского комитета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5.2 Повышение активности школы в жизни местного сообщества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5.3 Модернизация сайта школы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5.4 Подготовка публичного доклада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5.5 Публикации в СМИ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5.6 Информирование и просвещение родителей (родительский университет, всеобуч)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5.7 Презентация учебных достижений обучающихся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5.8 Индивидуальные консультации учителей (классных руководителей) для родителей </w:t>
            </w:r>
          </w:p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>5.9 Совместные проекты и мероприятия с семьей   5.10 Совместные психологические тренинги педагогов с родителями</w:t>
            </w:r>
          </w:p>
        </w:tc>
        <w:tc>
          <w:tcPr>
            <w:tcW w:w="2663" w:type="dxa"/>
          </w:tcPr>
          <w:p w:rsidR="0031684C" w:rsidRPr="00144D09" w:rsidRDefault="0031684C" w:rsidP="003168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684C" w:rsidRPr="0031684C" w:rsidTr="0031684C">
        <w:tc>
          <w:tcPr>
            <w:tcW w:w="2027" w:type="dxa"/>
          </w:tcPr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t>Изменение содержания образования</w:t>
            </w:r>
          </w:p>
        </w:tc>
        <w:tc>
          <w:tcPr>
            <w:tcW w:w="5057" w:type="dxa"/>
          </w:tcPr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6.1 Разработка нового вариативного компонента образовательной программы </w:t>
            </w:r>
          </w:p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6.2 Изменение предлагаемого набора факультативов, спецкурсов по выбору </w:t>
            </w:r>
          </w:p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6.3 Развитие внеурочной деятельности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4C" w:rsidRPr="0031684C" w:rsidTr="0031684C">
        <w:tc>
          <w:tcPr>
            <w:tcW w:w="2027" w:type="dxa"/>
          </w:tcPr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44D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и сетевое взаимодействие    </w:t>
            </w:r>
          </w:p>
        </w:tc>
        <w:tc>
          <w:tcPr>
            <w:tcW w:w="5057" w:type="dxa"/>
          </w:tcPr>
          <w:p w:rsid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>7.1 Усиление взаимодействия с учреждениями культуры, спорта,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684C" w:rsidRPr="00144D09" w:rsidRDefault="00144D09" w:rsidP="0031684C">
            <w:pPr>
              <w:jc w:val="both"/>
              <w:rPr>
                <w:rFonts w:ascii="Times New Roman" w:hAnsi="Times New Roman" w:cs="Times New Roman"/>
              </w:rPr>
            </w:pPr>
            <w:r w:rsidRPr="00144D09">
              <w:rPr>
                <w:rFonts w:ascii="Times New Roman" w:hAnsi="Times New Roman" w:cs="Times New Roman"/>
              </w:rPr>
              <w:t xml:space="preserve"> 7.2 Включение организации в сетевые сообщества образовательных учреждений</w:t>
            </w:r>
          </w:p>
        </w:tc>
        <w:tc>
          <w:tcPr>
            <w:tcW w:w="2663" w:type="dxa"/>
          </w:tcPr>
          <w:p w:rsidR="0031684C" w:rsidRPr="0031684C" w:rsidRDefault="0031684C" w:rsidP="0031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4C" w:rsidRPr="0031684C" w:rsidRDefault="0031684C" w:rsidP="00316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49" w:rsidRPr="009A6049" w:rsidRDefault="00144D09" w:rsidP="009A6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511A">
        <w:rPr>
          <w:rFonts w:ascii="Times New Roman" w:hAnsi="Times New Roman" w:cs="Times New Roman"/>
          <w:sz w:val="32"/>
          <w:szCs w:val="32"/>
        </w:rPr>
        <w:t xml:space="preserve">Далее, действуя по управленческому циклу, необходимо перейти к реализации принятых решений и </w:t>
      </w:r>
      <w:proofErr w:type="gramStart"/>
      <w:r w:rsidR="0095511A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="0095511A">
        <w:rPr>
          <w:rFonts w:ascii="Times New Roman" w:hAnsi="Times New Roman" w:cs="Times New Roman"/>
          <w:sz w:val="32"/>
          <w:szCs w:val="32"/>
        </w:rPr>
        <w:t xml:space="preserve"> их исполнением. </w:t>
      </w:r>
    </w:p>
    <w:p w:rsidR="009A6049" w:rsidRPr="009A6049" w:rsidRDefault="000654B2" w:rsidP="009A6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6049" w:rsidRPr="009A6049" w:rsidRDefault="009A6049" w:rsidP="009A6049">
      <w:pPr>
        <w:jc w:val="both"/>
        <w:rPr>
          <w:rFonts w:ascii="Times New Roman" w:hAnsi="Times New Roman" w:cs="Times New Roman"/>
          <w:sz w:val="32"/>
          <w:szCs w:val="32"/>
        </w:rPr>
      </w:pPr>
      <w:r w:rsidRPr="009A6049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95511A">
        <w:rPr>
          <w:noProof/>
          <w:lang w:eastAsia="ru-RU"/>
        </w:rPr>
        <w:drawing>
          <wp:inline distT="0" distB="0" distL="0" distR="0">
            <wp:extent cx="4229100" cy="3167695"/>
            <wp:effectExtent l="19050" t="0" r="0" b="0"/>
            <wp:docPr id="1" name="Рисунок 1" descr="https://cf.ppt-online.org/files1/slide/y/YWfdSROnV2s3CoTeU8mcyEGhHaulNKzk0JMZXvAg9/slid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y/YWfdSROnV2s3CoTeU8mcyEGhHaulNKzk0JMZXvAg9/slide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7" cy="316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49" w:rsidRDefault="000654B2" w:rsidP="009A6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11A" w:rsidRDefault="0095511A" w:rsidP="009551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05E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рекомендаций заложен принцип ориентации на динамику и результат.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511A" w:rsidRPr="00DB705E" w:rsidRDefault="0095511A" w:rsidP="009551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049" w:rsidRDefault="00B557CA" w:rsidP="006E0D4A">
      <w:pPr>
        <w:jc w:val="both"/>
        <w:rPr>
          <w:rFonts w:ascii="Times New Roman" w:hAnsi="Times New Roman" w:cs="Times New Roman"/>
          <w:sz w:val="32"/>
          <w:szCs w:val="32"/>
        </w:rPr>
      </w:pPr>
      <w:r w:rsidRPr="0095511A">
        <w:rPr>
          <w:rFonts w:ascii="Times New Roman" w:hAnsi="Times New Roman" w:cs="Times New Roman"/>
          <w:sz w:val="32"/>
          <w:szCs w:val="32"/>
        </w:rPr>
        <w:object w:dxaOrig="7214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22.5pt;height:240.75pt" o:ole="">
            <v:imagedata r:id="rId6" o:title=""/>
          </v:shape>
          <o:OLEObject Type="Embed" ProgID="PowerPoint.Slide.12" ShapeID="_x0000_i1034" DrawAspect="Content" ObjectID="_1628308361" r:id="rId7"/>
        </w:object>
      </w:r>
    </w:p>
    <w:p w:rsidR="00B557CA" w:rsidRPr="00B557CA" w:rsidRDefault="00B557CA" w:rsidP="00B557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7CA">
        <w:rPr>
          <w:rFonts w:ascii="Times New Roman" w:hAnsi="Times New Roman" w:cs="Times New Roman"/>
          <w:sz w:val="32"/>
          <w:szCs w:val="32"/>
        </w:rPr>
        <w:t>«Образование – величайшее из земных благ,</w:t>
      </w:r>
    </w:p>
    <w:p w:rsidR="00B557CA" w:rsidRPr="00B557CA" w:rsidRDefault="00B557CA" w:rsidP="00B557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7CA">
        <w:rPr>
          <w:rFonts w:ascii="Times New Roman" w:hAnsi="Times New Roman" w:cs="Times New Roman"/>
          <w:sz w:val="32"/>
          <w:szCs w:val="32"/>
        </w:rPr>
        <w:t>если оно наивысшего качества.</w:t>
      </w:r>
    </w:p>
    <w:p w:rsidR="00B557CA" w:rsidRPr="00B557CA" w:rsidRDefault="00B557CA" w:rsidP="00B557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57CA">
        <w:rPr>
          <w:rFonts w:ascii="Times New Roman" w:hAnsi="Times New Roman" w:cs="Times New Roman"/>
          <w:sz w:val="32"/>
          <w:szCs w:val="32"/>
        </w:rPr>
        <w:t>В противном случае оно совершенно бесполезно»</w:t>
      </w:r>
    </w:p>
    <w:p w:rsidR="00B557CA" w:rsidRPr="00B557CA" w:rsidRDefault="00B557CA" w:rsidP="00B557C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57CA">
        <w:rPr>
          <w:rFonts w:ascii="Times New Roman" w:hAnsi="Times New Roman" w:cs="Times New Roman"/>
          <w:sz w:val="32"/>
          <w:szCs w:val="32"/>
        </w:rPr>
        <w:t>Р.Кипли</w:t>
      </w:r>
      <w:r>
        <w:rPr>
          <w:rFonts w:ascii="Times New Roman" w:hAnsi="Times New Roman" w:cs="Times New Roman"/>
          <w:sz w:val="32"/>
          <w:szCs w:val="32"/>
        </w:rPr>
        <w:t>нг</w:t>
      </w:r>
      <w:r w:rsidRPr="00B557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6049" w:rsidRDefault="009A6049" w:rsidP="00B557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049" w:rsidRDefault="009A6049" w:rsidP="006E0D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168A" w:rsidRDefault="0095511A" w:rsidP="00FF16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68A" w:rsidRDefault="00FF168A" w:rsidP="00FF16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168A" w:rsidRPr="00FF168A" w:rsidRDefault="00FF168A" w:rsidP="00FF168A">
      <w:pPr>
        <w:jc w:val="both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 xml:space="preserve">Технологическая карта выявления проблемных зон школы со стабильно низкими результатами и разработки плана вывода школы из кризисной ситуации (методические рекомендации). </w:t>
      </w:r>
    </w:p>
    <w:p w:rsidR="00FF168A" w:rsidRPr="00FF168A" w:rsidRDefault="00FF168A" w:rsidP="00FF16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16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68A" w:rsidRDefault="00FF168A" w:rsidP="000D24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68A" w:rsidRDefault="00FF168A" w:rsidP="000D24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24E9" w:rsidRDefault="000D24E9" w:rsidP="000D24E9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4"/>
          <w:rFonts w:ascii="Trebuchet MS" w:hAnsi="Trebuchet MS"/>
          <w:color w:val="555555"/>
          <w:sz w:val="30"/>
          <w:szCs w:val="30"/>
          <w:shd w:val="clear" w:color="auto" w:fill="FFFF00"/>
        </w:rPr>
        <w:t>Мастер-класс «Эффективные приёмы развития у учащихся навыков и компетенций 21 века. Сингапурская методика»</w:t>
      </w:r>
    </w:p>
    <w:p w:rsidR="000D24E9" w:rsidRDefault="000D24E9" w:rsidP="000D24E9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18"/>
          <w:szCs w:val="18"/>
        </w:rPr>
        <w:t xml:space="preserve">13.06.2019 в НТФ ИРО состоялся мастер-класс «Эффективные приёмы развития у учащихся навыков и компетенций 21 века. Сингапурская методика», на </w:t>
      </w:r>
      <w:proofErr w:type="gramStart"/>
      <w:r>
        <w:rPr>
          <w:rFonts w:ascii="Trebuchet MS" w:hAnsi="Trebuchet MS"/>
          <w:color w:val="555555"/>
          <w:sz w:val="18"/>
          <w:szCs w:val="18"/>
        </w:rPr>
        <w:t>котором</w:t>
      </w:r>
      <w:proofErr w:type="gramEnd"/>
      <w:r>
        <w:rPr>
          <w:rFonts w:ascii="Trebuchet MS" w:hAnsi="Trebuchet MS"/>
          <w:color w:val="555555"/>
          <w:sz w:val="18"/>
          <w:szCs w:val="18"/>
        </w:rPr>
        <w:t xml:space="preserve"> были продемонстрированы возможности использования сингапурской методики в формирование у учащихся навыков и компетенций 21 века.</w:t>
      </w:r>
    </w:p>
    <w:p w:rsidR="000D24E9" w:rsidRDefault="000D24E9" w:rsidP="000D24E9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18"/>
          <w:szCs w:val="18"/>
        </w:rPr>
        <w:t>Современный урок на сегодняшний день представляется не простым классическим преподаванием, стоя у доски с единым центром внимания в виде преподавателя, а постоянным взаимодействием, которое позволяет ученикам чувствовать себя не пассивными приобретателями знаний, а активными участниками образовательного процесса, соавторами. Для того</w:t>
      </w:r>
      <w:proofErr w:type="gramStart"/>
      <w:r>
        <w:rPr>
          <w:rFonts w:ascii="Trebuchet MS" w:hAnsi="Trebuchet MS"/>
          <w:color w:val="555555"/>
          <w:sz w:val="18"/>
          <w:szCs w:val="18"/>
        </w:rPr>
        <w:t>,</w:t>
      </w:r>
      <w:proofErr w:type="gramEnd"/>
      <w:r>
        <w:rPr>
          <w:rFonts w:ascii="Trebuchet MS" w:hAnsi="Trebuchet MS"/>
          <w:color w:val="555555"/>
          <w:sz w:val="18"/>
          <w:szCs w:val="18"/>
        </w:rPr>
        <w:t xml:space="preserve"> чтобы наши ученики стали успешными, необходимо им давать не только теоретические знания, но и практические умения, которые им пригодятся в современном, реальном мире, то есть обучить их навыкам эффективной коммуникации, сотрудничества и работы в команде, а также им необходимо овладеть навыками критического и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креативного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мышления для генерации новых идей и нахождения решений для тех задач, с которыми им придется столкнуться в современном мире.</w:t>
      </w:r>
    </w:p>
    <w:p w:rsidR="000D24E9" w:rsidRDefault="000D24E9" w:rsidP="000D24E9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18"/>
          <w:szCs w:val="18"/>
        </w:rPr>
        <w:lastRenderedPageBreak/>
        <w:t>Участники мастер-класса работали в парах и в группах по четыре человека, что давало возможность каждому научить своего товарища тому, что знает сам, получить в случае необходимости консультацию, высказывать свою точку зрения.</w:t>
      </w:r>
    </w:p>
    <w:p w:rsidR="000D24E9" w:rsidRDefault="000D24E9" w:rsidP="000D24E9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18"/>
          <w:szCs w:val="18"/>
        </w:rPr>
        <w:t>Действительно, урок по сингапурской методике мало похож на обычный урок и больше напоминает увлекательную, содержательную игру, заставляющую мыслить, поэтому некоторые структуры сингапурской методики участники мастер-класса готовы применять на своих уроках.</w:t>
      </w:r>
    </w:p>
    <w:p w:rsidR="000D24E9" w:rsidRDefault="00FC43D4" w:rsidP="000D24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 на эффективный режим работы</w:t>
      </w:r>
    </w:p>
    <w:p w:rsidR="00FC43D4" w:rsidRDefault="00FC43D4" w:rsidP="000D24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3D4" w:rsidRPr="000D24E9" w:rsidRDefault="00FC43D4" w:rsidP="000D24E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C43D4" w:rsidRPr="000D24E9" w:rsidSect="0032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E2F"/>
    <w:multiLevelType w:val="hybridMultilevel"/>
    <w:tmpl w:val="B078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24B61"/>
    <w:multiLevelType w:val="hybridMultilevel"/>
    <w:tmpl w:val="FF88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58A6"/>
    <w:multiLevelType w:val="hybridMultilevel"/>
    <w:tmpl w:val="545E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12286"/>
    <w:multiLevelType w:val="hybridMultilevel"/>
    <w:tmpl w:val="412C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E59F8"/>
    <w:multiLevelType w:val="hybridMultilevel"/>
    <w:tmpl w:val="9B78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07C8D"/>
    <w:multiLevelType w:val="hybridMultilevel"/>
    <w:tmpl w:val="DD62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E9"/>
    <w:rsid w:val="000654B2"/>
    <w:rsid w:val="000D24E9"/>
    <w:rsid w:val="000F6AAB"/>
    <w:rsid w:val="00144D09"/>
    <w:rsid w:val="001B0282"/>
    <w:rsid w:val="002D0A5C"/>
    <w:rsid w:val="0031684C"/>
    <w:rsid w:val="003236C7"/>
    <w:rsid w:val="00594FBB"/>
    <w:rsid w:val="006D0BF5"/>
    <w:rsid w:val="006E0D4A"/>
    <w:rsid w:val="00744410"/>
    <w:rsid w:val="0095511A"/>
    <w:rsid w:val="009A6049"/>
    <w:rsid w:val="00A31ABC"/>
    <w:rsid w:val="00A94D0A"/>
    <w:rsid w:val="00B557CA"/>
    <w:rsid w:val="00FC43D4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4E9"/>
    <w:rPr>
      <w:b/>
      <w:bCs/>
    </w:rPr>
  </w:style>
  <w:style w:type="table" w:styleId="a5">
    <w:name w:val="Table Grid"/>
    <w:basedOn w:val="a1"/>
    <w:uiPriority w:val="59"/>
    <w:rsid w:val="00FF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6A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2019-08-22T18:18:00Z</dcterms:created>
  <dcterms:modified xsi:type="dcterms:W3CDTF">2019-08-26T04:06:00Z</dcterms:modified>
</cp:coreProperties>
</file>