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9CB" w:rsidRDefault="00831BD4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Резолюция </w:t>
      </w:r>
      <w:r w:rsidR="00D10353">
        <w:rPr>
          <w:rFonts w:eastAsia="Times New Roman"/>
          <w:b/>
          <w:bCs/>
          <w:sz w:val="28"/>
          <w:szCs w:val="28"/>
        </w:rPr>
        <w:t>круглого стола</w:t>
      </w:r>
    </w:p>
    <w:p w:rsidR="00D10353" w:rsidRDefault="00D10353">
      <w:pPr>
        <w:jc w:val="center"/>
        <w:rPr>
          <w:sz w:val="20"/>
          <w:szCs w:val="20"/>
        </w:rPr>
      </w:pPr>
    </w:p>
    <w:p w:rsidR="00E139CB" w:rsidRDefault="00E139CB">
      <w:pPr>
        <w:spacing w:line="2" w:lineRule="exact"/>
        <w:rPr>
          <w:sz w:val="24"/>
          <w:szCs w:val="24"/>
        </w:rPr>
      </w:pPr>
    </w:p>
    <w:p w:rsidR="00D10353" w:rsidRPr="000D3CB9" w:rsidRDefault="00D10353" w:rsidP="00D10353">
      <w:pPr>
        <w:spacing w:line="236" w:lineRule="auto"/>
        <w:ind w:left="260"/>
        <w:jc w:val="center"/>
        <w:rPr>
          <w:rFonts w:eastAsia="Times New Roman"/>
          <w:bCs/>
          <w:iCs/>
          <w:sz w:val="24"/>
          <w:szCs w:val="24"/>
        </w:rPr>
      </w:pPr>
      <w:r w:rsidRPr="000D3CB9">
        <w:rPr>
          <w:rFonts w:eastAsia="Times New Roman"/>
          <w:bCs/>
          <w:iCs/>
          <w:sz w:val="24"/>
          <w:szCs w:val="24"/>
        </w:rPr>
        <w:t>«Проблемы изучения математики и пути их решения»</w:t>
      </w:r>
    </w:p>
    <w:p w:rsidR="00D10353" w:rsidRPr="000D3CB9" w:rsidRDefault="00D10353" w:rsidP="00D10353">
      <w:pPr>
        <w:spacing w:line="236" w:lineRule="auto"/>
        <w:ind w:left="260"/>
        <w:jc w:val="center"/>
        <w:rPr>
          <w:sz w:val="24"/>
          <w:szCs w:val="24"/>
        </w:rPr>
      </w:pPr>
    </w:p>
    <w:p w:rsidR="00D10353" w:rsidRPr="000D3CB9" w:rsidRDefault="00D10353" w:rsidP="00AA3987">
      <w:pPr>
        <w:spacing w:line="237" w:lineRule="auto"/>
        <w:ind w:firstLine="708"/>
        <w:jc w:val="both"/>
        <w:rPr>
          <w:rFonts w:eastAsia="Times New Roman"/>
          <w:sz w:val="24"/>
          <w:szCs w:val="24"/>
        </w:rPr>
      </w:pPr>
      <w:r w:rsidRPr="000D3CB9">
        <w:rPr>
          <w:rFonts w:eastAsia="Times New Roman"/>
          <w:sz w:val="24"/>
          <w:szCs w:val="24"/>
        </w:rPr>
        <w:t xml:space="preserve">07.11.2018 </w:t>
      </w:r>
      <w:r w:rsidR="00831BD4" w:rsidRPr="000D3CB9">
        <w:rPr>
          <w:rFonts w:eastAsia="Times New Roman"/>
          <w:sz w:val="24"/>
          <w:szCs w:val="24"/>
        </w:rPr>
        <w:t>состоялось заседание</w:t>
      </w:r>
      <w:r w:rsidRPr="000D3CB9">
        <w:rPr>
          <w:rFonts w:eastAsia="Times New Roman"/>
          <w:sz w:val="24"/>
          <w:szCs w:val="24"/>
        </w:rPr>
        <w:t xml:space="preserve"> городского методического объединения учителей математики, в форме круглого стола. </w:t>
      </w:r>
    </w:p>
    <w:p w:rsidR="00010A04" w:rsidRPr="000D3CB9" w:rsidRDefault="00010A04" w:rsidP="00AA3987">
      <w:pPr>
        <w:spacing w:line="237" w:lineRule="auto"/>
        <w:ind w:firstLine="708"/>
        <w:jc w:val="both"/>
        <w:rPr>
          <w:rFonts w:eastAsia="Times New Roman"/>
          <w:sz w:val="24"/>
          <w:szCs w:val="24"/>
        </w:rPr>
      </w:pPr>
    </w:p>
    <w:p w:rsidR="00E139CB" w:rsidRPr="000D3CB9" w:rsidRDefault="00D10353" w:rsidP="00AA3987">
      <w:pPr>
        <w:spacing w:line="237" w:lineRule="auto"/>
        <w:ind w:firstLine="708"/>
        <w:jc w:val="both"/>
        <w:rPr>
          <w:rFonts w:eastAsia="Times New Roman"/>
          <w:sz w:val="24"/>
          <w:szCs w:val="24"/>
        </w:rPr>
      </w:pPr>
      <w:r w:rsidRPr="000D3CB9">
        <w:rPr>
          <w:rFonts w:eastAsia="Times New Roman"/>
          <w:sz w:val="24"/>
          <w:szCs w:val="24"/>
        </w:rPr>
        <w:t xml:space="preserve">На </w:t>
      </w:r>
      <w:r w:rsidR="00B74C1D" w:rsidRPr="000D3CB9">
        <w:rPr>
          <w:rFonts w:eastAsia="Times New Roman"/>
          <w:sz w:val="24"/>
          <w:szCs w:val="24"/>
        </w:rPr>
        <w:t xml:space="preserve">круглом </w:t>
      </w:r>
      <w:r w:rsidR="00AA3987" w:rsidRPr="000D3CB9">
        <w:rPr>
          <w:rFonts w:eastAsia="Times New Roman"/>
          <w:sz w:val="24"/>
          <w:szCs w:val="24"/>
        </w:rPr>
        <w:t>столе</w:t>
      </w:r>
      <w:r w:rsidR="00831BD4" w:rsidRPr="000D3CB9">
        <w:rPr>
          <w:rFonts w:eastAsia="Times New Roman"/>
          <w:sz w:val="24"/>
          <w:szCs w:val="24"/>
        </w:rPr>
        <w:t xml:space="preserve"> </w:t>
      </w:r>
      <w:r w:rsidRPr="000D3CB9">
        <w:rPr>
          <w:rFonts w:eastAsia="Times New Roman"/>
          <w:sz w:val="24"/>
          <w:szCs w:val="24"/>
        </w:rPr>
        <w:t xml:space="preserve">были </w:t>
      </w:r>
      <w:r w:rsidR="00831BD4" w:rsidRPr="000D3CB9">
        <w:rPr>
          <w:rFonts w:eastAsia="Times New Roman"/>
          <w:sz w:val="24"/>
          <w:szCs w:val="24"/>
        </w:rPr>
        <w:t>обсуждены следующие вопросы:</w:t>
      </w:r>
    </w:p>
    <w:p w:rsidR="00010A04" w:rsidRPr="000D3CB9" w:rsidRDefault="00010A04" w:rsidP="00AA3987">
      <w:pPr>
        <w:spacing w:line="237" w:lineRule="auto"/>
        <w:ind w:firstLine="708"/>
        <w:jc w:val="both"/>
        <w:rPr>
          <w:rFonts w:eastAsia="Times New Roman"/>
          <w:sz w:val="24"/>
          <w:szCs w:val="24"/>
        </w:rPr>
      </w:pPr>
    </w:p>
    <w:p w:rsidR="00D10353" w:rsidRPr="000D3CB9" w:rsidRDefault="00D10353" w:rsidP="00AA3987">
      <w:pPr>
        <w:numPr>
          <w:ilvl w:val="0"/>
          <w:numId w:val="5"/>
        </w:numPr>
        <w:spacing w:line="236" w:lineRule="auto"/>
        <w:jc w:val="both"/>
        <w:rPr>
          <w:rFonts w:eastAsia="Times New Roman"/>
          <w:sz w:val="24"/>
          <w:szCs w:val="24"/>
        </w:rPr>
      </w:pPr>
      <w:r w:rsidRPr="000D3CB9">
        <w:rPr>
          <w:rFonts w:eastAsia="Times New Roman"/>
          <w:bCs/>
          <w:iCs/>
          <w:sz w:val="24"/>
          <w:szCs w:val="24"/>
        </w:rPr>
        <w:t>Проблемы изучения математики и пути их решения.</w:t>
      </w:r>
    </w:p>
    <w:p w:rsidR="00D10353" w:rsidRPr="000D3CB9" w:rsidRDefault="00D10353" w:rsidP="00AA3987">
      <w:pPr>
        <w:numPr>
          <w:ilvl w:val="0"/>
          <w:numId w:val="5"/>
        </w:numPr>
        <w:spacing w:line="236" w:lineRule="auto"/>
        <w:jc w:val="both"/>
        <w:rPr>
          <w:rFonts w:eastAsia="Times New Roman"/>
          <w:sz w:val="24"/>
          <w:szCs w:val="24"/>
        </w:rPr>
      </w:pPr>
      <w:r w:rsidRPr="000D3CB9">
        <w:rPr>
          <w:rFonts w:eastAsia="Times New Roman"/>
          <w:bCs/>
          <w:sz w:val="24"/>
          <w:szCs w:val="24"/>
        </w:rPr>
        <w:t>Наличие пробелов в знаниях учащихся по базовой программе курса в начальной школе, как причина неуспешных детей в обучении математике.</w:t>
      </w:r>
    </w:p>
    <w:p w:rsidR="00D10353" w:rsidRPr="000D3CB9" w:rsidRDefault="00D10353" w:rsidP="00AA3987">
      <w:pPr>
        <w:numPr>
          <w:ilvl w:val="0"/>
          <w:numId w:val="5"/>
        </w:numPr>
        <w:spacing w:line="236" w:lineRule="auto"/>
        <w:jc w:val="both"/>
        <w:rPr>
          <w:rFonts w:eastAsia="Times New Roman"/>
          <w:sz w:val="24"/>
          <w:szCs w:val="24"/>
        </w:rPr>
      </w:pPr>
      <w:r w:rsidRPr="000D3CB9">
        <w:rPr>
          <w:rFonts w:eastAsia="Times New Roman"/>
          <w:bCs/>
          <w:sz w:val="24"/>
          <w:szCs w:val="24"/>
        </w:rPr>
        <w:t xml:space="preserve">Результаты ГИА по математике как один из показателей качества освоения программы за курс основной и старшей школы. </w:t>
      </w:r>
    </w:p>
    <w:p w:rsidR="00D10353" w:rsidRPr="000D3CB9" w:rsidRDefault="00D10353" w:rsidP="00AA3987">
      <w:pPr>
        <w:numPr>
          <w:ilvl w:val="0"/>
          <w:numId w:val="5"/>
        </w:numPr>
        <w:spacing w:line="236" w:lineRule="auto"/>
        <w:jc w:val="both"/>
        <w:rPr>
          <w:rFonts w:eastAsia="Times New Roman"/>
          <w:sz w:val="24"/>
          <w:szCs w:val="24"/>
        </w:rPr>
      </w:pPr>
      <w:r w:rsidRPr="000D3CB9">
        <w:rPr>
          <w:rFonts w:eastAsia="Times New Roman"/>
          <w:bCs/>
          <w:sz w:val="24"/>
          <w:szCs w:val="24"/>
        </w:rPr>
        <w:t xml:space="preserve">Использование продуктивных форм и методов обучения на уроках как один из путей повышения мотивации обучающихся. </w:t>
      </w:r>
    </w:p>
    <w:p w:rsidR="00D10353" w:rsidRPr="000D3CB9" w:rsidRDefault="00D10353" w:rsidP="00AA3987">
      <w:pPr>
        <w:numPr>
          <w:ilvl w:val="0"/>
          <w:numId w:val="5"/>
        </w:numPr>
        <w:spacing w:line="236" w:lineRule="auto"/>
        <w:jc w:val="both"/>
        <w:rPr>
          <w:rFonts w:eastAsia="Times New Roman"/>
          <w:sz w:val="24"/>
          <w:szCs w:val="24"/>
        </w:rPr>
      </w:pPr>
      <w:r w:rsidRPr="000D3CB9">
        <w:rPr>
          <w:rFonts w:eastAsia="Times New Roman"/>
          <w:bCs/>
          <w:sz w:val="24"/>
          <w:szCs w:val="24"/>
        </w:rPr>
        <w:t xml:space="preserve">Внеурочная деятельность как одна из важнейших составляющих процесса математического образования школьников. </w:t>
      </w:r>
    </w:p>
    <w:p w:rsidR="00D10353" w:rsidRPr="000D3CB9" w:rsidRDefault="00D10353" w:rsidP="00AA3987">
      <w:pPr>
        <w:numPr>
          <w:ilvl w:val="0"/>
          <w:numId w:val="5"/>
        </w:numPr>
        <w:spacing w:line="236" w:lineRule="auto"/>
        <w:jc w:val="both"/>
        <w:rPr>
          <w:rFonts w:eastAsia="Times New Roman"/>
          <w:sz w:val="24"/>
          <w:szCs w:val="24"/>
        </w:rPr>
      </w:pPr>
      <w:r w:rsidRPr="000D3CB9">
        <w:rPr>
          <w:rFonts w:eastAsia="Times New Roman"/>
          <w:bCs/>
          <w:sz w:val="24"/>
          <w:szCs w:val="24"/>
        </w:rPr>
        <w:t xml:space="preserve">Формирование математического мировоззрения </w:t>
      </w:r>
      <w:proofErr w:type="gramStart"/>
      <w:r w:rsidRPr="000D3CB9">
        <w:rPr>
          <w:rFonts w:eastAsia="Times New Roman"/>
          <w:bCs/>
          <w:sz w:val="24"/>
          <w:szCs w:val="24"/>
        </w:rPr>
        <w:t>обучающихся</w:t>
      </w:r>
      <w:proofErr w:type="gramEnd"/>
      <w:r w:rsidRPr="000D3CB9">
        <w:rPr>
          <w:rFonts w:eastAsia="Times New Roman"/>
          <w:bCs/>
          <w:sz w:val="24"/>
          <w:szCs w:val="24"/>
        </w:rPr>
        <w:t xml:space="preserve">. </w:t>
      </w:r>
    </w:p>
    <w:p w:rsidR="00D10353" w:rsidRPr="000D3CB9" w:rsidRDefault="00D10353" w:rsidP="00AA3987">
      <w:pPr>
        <w:spacing w:line="236" w:lineRule="auto"/>
        <w:ind w:left="720"/>
        <w:jc w:val="both"/>
        <w:rPr>
          <w:rFonts w:eastAsia="Times New Roman"/>
          <w:sz w:val="24"/>
          <w:szCs w:val="24"/>
        </w:rPr>
      </w:pPr>
    </w:p>
    <w:p w:rsidR="00E139CB" w:rsidRPr="000D3CB9" w:rsidRDefault="00010A04" w:rsidP="00AA3987">
      <w:pPr>
        <w:spacing w:line="238" w:lineRule="auto"/>
        <w:ind w:firstLine="708"/>
        <w:jc w:val="both"/>
        <w:rPr>
          <w:sz w:val="24"/>
          <w:szCs w:val="24"/>
        </w:rPr>
      </w:pPr>
      <w:proofErr w:type="gramStart"/>
      <w:r w:rsidRPr="000D3CB9">
        <w:rPr>
          <w:rFonts w:eastAsia="Times New Roman"/>
          <w:sz w:val="24"/>
          <w:szCs w:val="24"/>
        </w:rPr>
        <w:t>Рассматриваемые вопросы</w:t>
      </w:r>
      <w:r w:rsidR="00831BD4" w:rsidRPr="000D3CB9">
        <w:rPr>
          <w:rFonts w:eastAsia="Times New Roman"/>
          <w:sz w:val="24"/>
          <w:szCs w:val="24"/>
        </w:rPr>
        <w:t xml:space="preserve"> носили практико-ориентированный характер, касались выбора стратегии </w:t>
      </w:r>
      <w:r w:rsidRPr="000D3CB9">
        <w:rPr>
          <w:rFonts w:eastAsia="Times New Roman"/>
          <w:sz w:val="24"/>
          <w:szCs w:val="24"/>
        </w:rPr>
        <w:t xml:space="preserve">повышения </w:t>
      </w:r>
      <w:r w:rsidR="00831BD4" w:rsidRPr="000D3CB9">
        <w:rPr>
          <w:rFonts w:eastAsia="Times New Roman"/>
          <w:sz w:val="24"/>
          <w:szCs w:val="24"/>
        </w:rPr>
        <w:t>качеств</w:t>
      </w:r>
      <w:r w:rsidRPr="000D3CB9">
        <w:rPr>
          <w:rFonts w:eastAsia="Times New Roman"/>
          <w:sz w:val="24"/>
          <w:szCs w:val="24"/>
        </w:rPr>
        <w:t>а</w:t>
      </w:r>
      <w:r w:rsidR="00831BD4" w:rsidRPr="000D3CB9">
        <w:rPr>
          <w:rFonts w:eastAsia="Times New Roman"/>
          <w:sz w:val="24"/>
          <w:szCs w:val="24"/>
        </w:rPr>
        <w:t xml:space="preserve"> математического образования, </w:t>
      </w:r>
      <w:r w:rsidRPr="000D3CB9">
        <w:rPr>
          <w:rFonts w:eastAsia="Times New Roman"/>
          <w:sz w:val="24"/>
          <w:szCs w:val="24"/>
        </w:rPr>
        <w:t>в частности</w:t>
      </w:r>
      <w:r w:rsidR="000D3CB9" w:rsidRPr="000D3CB9">
        <w:rPr>
          <w:rFonts w:eastAsia="Times New Roman"/>
          <w:sz w:val="24"/>
          <w:szCs w:val="24"/>
        </w:rPr>
        <w:t>,</w:t>
      </w:r>
      <w:r w:rsidR="00831BD4" w:rsidRPr="000D3CB9">
        <w:rPr>
          <w:rFonts w:eastAsia="Times New Roman"/>
          <w:sz w:val="24"/>
          <w:szCs w:val="24"/>
        </w:rPr>
        <w:t xml:space="preserve"> методической стратегии достижения предметных и </w:t>
      </w:r>
      <w:proofErr w:type="spellStart"/>
      <w:r w:rsidR="00831BD4" w:rsidRPr="000D3CB9">
        <w:rPr>
          <w:rFonts w:eastAsia="Times New Roman"/>
          <w:sz w:val="24"/>
          <w:szCs w:val="24"/>
        </w:rPr>
        <w:t>метапредметных</w:t>
      </w:r>
      <w:proofErr w:type="spellEnd"/>
      <w:r w:rsidRPr="000D3CB9">
        <w:rPr>
          <w:rFonts w:eastAsia="Times New Roman"/>
          <w:sz w:val="24"/>
          <w:szCs w:val="24"/>
        </w:rPr>
        <w:t xml:space="preserve"> </w:t>
      </w:r>
      <w:r w:rsidR="00831BD4" w:rsidRPr="000D3CB9">
        <w:rPr>
          <w:rFonts w:eastAsia="Times New Roman"/>
          <w:sz w:val="24"/>
          <w:szCs w:val="24"/>
        </w:rPr>
        <w:t>результатов у обучающихся с целью успешного прохождения государственной итоговой аттестации</w:t>
      </w:r>
      <w:r w:rsidRPr="000D3CB9">
        <w:rPr>
          <w:rFonts w:eastAsia="Times New Roman"/>
          <w:sz w:val="24"/>
          <w:szCs w:val="24"/>
        </w:rPr>
        <w:t>.</w:t>
      </w:r>
      <w:proofErr w:type="gramEnd"/>
    </w:p>
    <w:p w:rsidR="00E139CB" w:rsidRPr="000D3CB9" w:rsidRDefault="00E139CB" w:rsidP="00AA3987">
      <w:pPr>
        <w:spacing w:line="286" w:lineRule="exact"/>
        <w:jc w:val="both"/>
        <w:rPr>
          <w:sz w:val="24"/>
          <w:szCs w:val="24"/>
        </w:rPr>
      </w:pPr>
    </w:p>
    <w:p w:rsidR="00E139CB" w:rsidRPr="000D3CB9" w:rsidRDefault="00831BD4" w:rsidP="000D3CB9">
      <w:pPr>
        <w:pStyle w:val="a8"/>
        <w:ind w:firstLine="708"/>
        <w:jc w:val="both"/>
        <w:rPr>
          <w:sz w:val="24"/>
          <w:szCs w:val="24"/>
        </w:rPr>
      </w:pPr>
      <w:r w:rsidRPr="000D3CB9">
        <w:rPr>
          <w:rFonts w:eastAsia="Times New Roman"/>
          <w:sz w:val="24"/>
          <w:szCs w:val="24"/>
        </w:rPr>
        <w:t xml:space="preserve">По результатам обсуждения </w:t>
      </w:r>
      <w:r w:rsidR="00010A04" w:rsidRPr="000D3CB9">
        <w:rPr>
          <w:rFonts w:eastAsia="Times New Roman"/>
          <w:sz w:val="24"/>
          <w:szCs w:val="24"/>
        </w:rPr>
        <w:t>данных</w:t>
      </w:r>
      <w:r w:rsidRPr="000D3CB9">
        <w:rPr>
          <w:rFonts w:eastAsia="Times New Roman"/>
          <w:sz w:val="24"/>
          <w:szCs w:val="24"/>
        </w:rPr>
        <w:t xml:space="preserve"> вопросов </w:t>
      </w:r>
      <w:r w:rsidRPr="000D3CB9">
        <w:rPr>
          <w:rFonts w:eastAsia="Times New Roman"/>
          <w:b/>
          <w:bCs/>
          <w:sz w:val="24"/>
          <w:szCs w:val="24"/>
        </w:rPr>
        <w:t xml:space="preserve">участники </w:t>
      </w:r>
      <w:r w:rsidR="00010A04" w:rsidRPr="000D3CB9">
        <w:rPr>
          <w:rFonts w:eastAsia="Times New Roman"/>
          <w:b/>
          <w:bCs/>
          <w:sz w:val="24"/>
          <w:szCs w:val="24"/>
        </w:rPr>
        <w:t>круглого стола</w:t>
      </w:r>
      <w:r w:rsidR="000D3CB9">
        <w:rPr>
          <w:rFonts w:eastAsia="Times New Roman"/>
          <w:b/>
          <w:bCs/>
          <w:sz w:val="24"/>
          <w:szCs w:val="24"/>
        </w:rPr>
        <w:t>:</w:t>
      </w:r>
    </w:p>
    <w:p w:rsidR="00E139CB" w:rsidRPr="000D3CB9" w:rsidRDefault="00E139CB" w:rsidP="00D458E7">
      <w:pPr>
        <w:pStyle w:val="a8"/>
        <w:jc w:val="both"/>
        <w:rPr>
          <w:rFonts w:eastAsia="Wingdings"/>
          <w:sz w:val="24"/>
          <w:szCs w:val="24"/>
          <w:vertAlign w:val="superscript"/>
        </w:rPr>
      </w:pPr>
    </w:p>
    <w:p w:rsidR="000D3CB9" w:rsidRDefault="000D3CB9" w:rsidP="00D458E7">
      <w:pPr>
        <w:pStyle w:val="a8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Отмечают, что </w:t>
      </w:r>
      <w:r w:rsidR="00863786" w:rsidRPr="000D3CB9">
        <w:rPr>
          <w:sz w:val="24"/>
          <w:szCs w:val="24"/>
        </w:rPr>
        <w:t>р</w:t>
      </w:r>
      <w:r w:rsidR="00831BD4" w:rsidRPr="000D3CB9">
        <w:rPr>
          <w:sz w:val="24"/>
          <w:szCs w:val="24"/>
        </w:rPr>
        <w:t xml:space="preserve">абота по </w:t>
      </w:r>
      <w:r w:rsidR="00010A04" w:rsidRPr="000D3CB9">
        <w:rPr>
          <w:sz w:val="24"/>
          <w:szCs w:val="24"/>
        </w:rPr>
        <w:t xml:space="preserve">изучению </w:t>
      </w:r>
      <w:r w:rsidR="00863786" w:rsidRPr="000D3CB9">
        <w:rPr>
          <w:sz w:val="24"/>
          <w:szCs w:val="24"/>
        </w:rPr>
        <w:t>проблем математического образования и поиску путей их решения</w:t>
      </w:r>
      <w:r w:rsidRPr="000D3CB9">
        <w:rPr>
          <w:sz w:val="24"/>
          <w:szCs w:val="24"/>
        </w:rPr>
        <w:t xml:space="preserve"> стала </w:t>
      </w:r>
      <w:r w:rsidR="00831BD4" w:rsidRPr="000D3CB9">
        <w:rPr>
          <w:sz w:val="24"/>
          <w:szCs w:val="24"/>
        </w:rPr>
        <w:t>приобретать системный характер.</w:t>
      </w:r>
    </w:p>
    <w:p w:rsidR="000D3CB9" w:rsidRDefault="000D3CB9" w:rsidP="000D3CB9">
      <w:pPr>
        <w:pStyle w:val="a8"/>
        <w:ind w:left="1080"/>
        <w:jc w:val="both"/>
        <w:rPr>
          <w:sz w:val="24"/>
          <w:szCs w:val="24"/>
        </w:rPr>
      </w:pPr>
    </w:p>
    <w:p w:rsidR="000D3CB9" w:rsidRDefault="000D3CB9" w:rsidP="00D458E7">
      <w:pPr>
        <w:pStyle w:val="a8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Рекомендуют:</w:t>
      </w:r>
    </w:p>
    <w:p w:rsidR="000D3CB9" w:rsidRDefault="000D3CB9" w:rsidP="000D3CB9">
      <w:pPr>
        <w:pStyle w:val="a8"/>
        <w:ind w:left="1080"/>
        <w:jc w:val="both"/>
        <w:rPr>
          <w:sz w:val="24"/>
          <w:szCs w:val="24"/>
        </w:rPr>
      </w:pPr>
    </w:p>
    <w:p w:rsidR="00AA3987" w:rsidRPr="000D3CB9" w:rsidRDefault="00AA3987" w:rsidP="000D3CB9">
      <w:pPr>
        <w:pStyle w:val="a8"/>
        <w:ind w:left="1080"/>
        <w:jc w:val="both"/>
        <w:rPr>
          <w:sz w:val="24"/>
          <w:szCs w:val="24"/>
        </w:rPr>
      </w:pPr>
      <w:r w:rsidRPr="000D3CB9">
        <w:rPr>
          <w:rFonts w:eastAsia="Times New Roman"/>
          <w:i/>
          <w:iCs/>
          <w:sz w:val="24"/>
          <w:szCs w:val="24"/>
        </w:rPr>
        <w:t>Общеобразовательным организациям:</w:t>
      </w:r>
    </w:p>
    <w:p w:rsidR="00AA3987" w:rsidRPr="000D3CB9" w:rsidRDefault="00AA3987" w:rsidP="00D458E7">
      <w:pPr>
        <w:pStyle w:val="a8"/>
        <w:jc w:val="both"/>
        <w:rPr>
          <w:sz w:val="24"/>
          <w:szCs w:val="24"/>
        </w:rPr>
      </w:pPr>
    </w:p>
    <w:p w:rsidR="00AA3987" w:rsidRPr="000D3CB9" w:rsidRDefault="00AA3987" w:rsidP="00D458E7">
      <w:pPr>
        <w:pStyle w:val="a8"/>
        <w:numPr>
          <w:ilvl w:val="0"/>
          <w:numId w:val="15"/>
        </w:numPr>
        <w:ind w:left="0" w:firstLine="360"/>
        <w:jc w:val="both"/>
        <w:rPr>
          <w:rFonts w:eastAsia="Wingdings"/>
          <w:sz w:val="24"/>
          <w:szCs w:val="24"/>
          <w:vertAlign w:val="superscript"/>
        </w:rPr>
      </w:pPr>
      <w:r w:rsidRPr="000D3CB9">
        <w:rPr>
          <w:rFonts w:eastAsia="Times New Roman"/>
          <w:sz w:val="24"/>
          <w:szCs w:val="24"/>
        </w:rPr>
        <w:t>Мотивировать обучающихся к участию в математических олимпиадах и конкурсах различного уровня.</w:t>
      </w:r>
    </w:p>
    <w:p w:rsidR="00AA3987" w:rsidRPr="000D3CB9" w:rsidRDefault="00AA3987" w:rsidP="00D458E7">
      <w:pPr>
        <w:pStyle w:val="a8"/>
        <w:numPr>
          <w:ilvl w:val="0"/>
          <w:numId w:val="15"/>
        </w:numPr>
        <w:ind w:left="0" w:firstLine="360"/>
        <w:jc w:val="both"/>
        <w:rPr>
          <w:rFonts w:eastAsia="Wingdings"/>
          <w:sz w:val="24"/>
          <w:szCs w:val="24"/>
          <w:vertAlign w:val="superscript"/>
        </w:rPr>
      </w:pPr>
      <w:r w:rsidRPr="000D3CB9">
        <w:rPr>
          <w:rFonts w:eastAsia="Times New Roman"/>
          <w:sz w:val="24"/>
          <w:szCs w:val="24"/>
        </w:rPr>
        <w:t xml:space="preserve">Обеспечить активное участие учителей математики в научно-практических конференциях, семинарах, </w:t>
      </w:r>
      <w:proofErr w:type="spellStart"/>
      <w:r w:rsidRPr="000D3CB9">
        <w:rPr>
          <w:rFonts w:eastAsia="Times New Roman"/>
          <w:sz w:val="24"/>
          <w:szCs w:val="24"/>
        </w:rPr>
        <w:t>вебинарах</w:t>
      </w:r>
      <w:proofErr w:type="spellEnd"/>
      <w:r w:rsidRPr="000D3CB9">
        <w:rPr>
          <w:rFonts w:eastAsia="Times New Roman"/>
          <w:sz w:val="24"/>
          <w:szCs w:val="24"/>
        </w:rPr>
        <w:t>, круглых столах, мастер-классах, курсах повышения квалификации.</w:t>
      </w:r>
    </w:p>
    <w:p w:rsidR="00B74C1D" w:rsidRPr="000D3CB9" w:rsidRDefault="00AA3987" w:rsidP="00D458E7">
      <w:pPr>
        <w:pStyle w:val="a8"/>
        <w:numPr>
          <w:ilvl w:val="0"/>
          <w:numId w:val="15"/>
        </w:numPr>
        <w:ind w:left="0" w:firstLine="360"/>
        <w:jc w:val="both"/>
        <w:rPr>
          <w:rFonts w:eastAsia="Wingdings"/>
          <w:sz w:val="24"/>
          <w:szCs w:val="24"/>
          <w:vertAlign w:val="superscript"/>
        </w:rPr>
      </w:pPr>
      <w:r w:rsidRPr="000D3CB9">
        <w:rPr>
          <w:rFonts w:eastAsia="Times New Roman"/>
          <w:sz w:val="24"/>
          <w:szCs w:val="24"/>
        </w:rPr>
        <w:t>Усилить работу по организации целесообразного сочетания урочной и внеурочной деятельности учащихся, как одной из форм повышения качества физико-математического образования</w:t>
      </w:r>
      <w:r w:rsidR="00B74C1D" w:rsidRPr="000D3CB9">
        <w:rPr>
          <w:rFonts w:eastAsia="Times New Roman"/>
          <w:sz w:val="24"/>
          <w:szCs w:val="24"/>
        </w:rPr>
        <w:t>.</w:t>
      </w:r>
    </w:p>
    <w:p w:rsidR="00AA3987" w:rsidRPr="000D3CB9" w:rsidRDefault="00AA3987" w:rsidP="00D458E7">
      <w:pPr>
        <w:pStyle w:val="a8"/>
        <w:numPr>
          <w:ilvl w:val="0"/>
          <w:numId w:val="15"/>
        </w:numPr>
        <w:jc w:val="both"/>
        <w:rPr>
          <w:rFonts w:eastAsia="Wingdings"/>
          <w:sz w:val="24"/>
          <w:szCs w:val="24"/>
          <w:vertAlign w:val="superscript"/>
        </w:rPr>
      </w:pPr>
      <w:r w:rsidRPr="000D3CB9">
        <w:rPr>
          <w:rFonts w:eastAsia="Times New Roman"/>
          <w:sz w:val="24"/>
          <w:szCs w:val="24"/>
        </w:rPr>
        <w:t>Созд</w:t>
      </w:r>
      <w:r w:rsidR="00D458E7" w:rsidRPr="000D3CB9">
        <w:rPr>
          <w:rFonts w:eastAsia="Times New Roman"/>
          <w:sz w:val="24"/>
          <w:szCs w:val="24"/>
        </w:rPr>
        <w:t>ав</w:t>
      </w:r>
      <w:r w:rsidRPr="000D3CB9">
        <w:rPr>
          <w:rFonts w:eastAsia="Times New Roman"/>
          <w:sz w:val="24"/>
          <w:szCs w:val="24"/>
        </w:rPr>
        <w:t>ать условия для активного использования:</w:t>
      </w:r>
    </w:p>
    <w:p w:rsidR="00AA3987" w:rsidRPr="000D3CB9" w:rsidRDefault="00AA3987" w:rsidP="00D458E7">
      <w:pPr>
        <w:pStyle w:val="a8"/>
        <w:jc w:val="both"/>
        <w:rPr>
          <w:rFonts w:eastAsia="Wingdings"/>
          <w:sz w:val="24"/>
          <w:szCs w:val="24"/>
          <w:vertAlign w:val="superscript"/>
        </w:rPr>
      </w:pPr>
    </w:p>
    <w:p w:rsidR="00AA3987" w:rsidRPr="000D3CB9" w:rsidRDefault="00D458E7" w:rsidP="00D458E7">
      <w:pPr>
        <w:pStyle w:val="a8"/>
        <w:ind w:firstLine="426"/>
        <w:jc w:val="both"/>
        <w:rPr>
          <w:rFonts w:eastAsia="Wingdings"/>
          <w:sz w:val="24"/>
          <w:szCs w:val="24"/>
          <w:vertAlign w:val="superscript"/>
        </w:rPr>
      </w:pPr>
      <w:r w:rsidRPr="000D3CB9">
        <w:rPr>
          <w:rFonts w:eastAsia="Times New Roman"/>
          <w:sz w:val="24"/>
          <w:szCs w:val="24"/>
        </w:rPr>
        <w:t xml:space="preserve">- </w:t>
      </w:r>
      <w:r w:rsidR="00AA3987" w:rsidRPr="000D3CB9">
        <w:rPr>
          <w:rFonts w:eastAsia="Times New Roman"/>
          <w:sz w:val="24"/>
          <w:szCs w:val="24"/>
        </w:rPr>
        <w:t>инновационных методик, программ и технологий в преподавании математики;</w:t>
      </w:r>
    </w:p>
    <w:p w:rsidR="00AA3987" w:rsidRPr="000D3CB9" w:rsidRDefault="00AA3987" w:rsidP="00D458E7">
      <w:pPr>
        <w:pStyle w:val="a8"/>
        <w:jc w:val="both"/>
        <w:rPr>
          <w:rFonts w:eastAsia="Wingdings"/>
          <w:sz w:val="24"/>
          <w:szCs w:val="24"/>
          <w:vertAlign w:val="superscript"/>
        </w:rPr>
      </w:pPr>
    </w:p>
    <w:p w:rsidR="00AA3987" w:rsidRPr="000D3CB9" w:rsidRDefault="00D458E7" w:rsidP="00D458E7">
      <w:pPr>
        <w:pStyle w:val="a8"/>
        <w:ind w:firstLine="426"/>
        <w:jc w:val="both"/>
        <w:rPr>
          <w:rFonts w:eastAsia="Wingdings"/>
          <w:sz w:val="24"/>
          <w:szCs w:val="24"/>
          <w:vertAlign w:val="superscript"/>
        </w:rPr>
      </w:pPr>
      <w:r w:rsidRPr="000D3CB9">
        <w:rPr>
          <w:rFonts w:eastAsia="Times New Roman"/>
          <w:sz w:val="24"/>
          <w:szCs w:val="24"/>
        </w:rPr>
        <w:t xml:space="preserve">- </w:t>
      </w:r>
      <w:r w:rsidR="00AA3987" w:rsidRPr="000D3CB9">
        <w:rPr>
          <w:rFonts w:eastAsia="Times New Roman"/>
          <w:sz w:val="24"/>
          <w:szCs w:val="24"/>
        </w:rPr>
        <w:t>информационных и коммуникационных технологий, способствующих взаимодействию участников образовательного процесса, доступу к информационным источникам, эффективному мониторингу и контролю результатов образовательного процесса;</w:t>
      </w:r>
    </w:p>
    <w:p w:rsidR="00AA3987" w:rsidRPr="000D3CB9" w:rsidRDefault="00AA3987" w:rsidP="00D458E7">
      <w:pPr>
        <w:pStyle w:val="a8"/>
        <w:jc w:val="both"/>
        <w:rPr>
          <w:rFonts w:eastAsia="Wingdings"/>
          <w:sz w:val="24"/>
          <w:szCs w:val="24"/>
          <w:vertAlign w:val="superscript"/>
        </w:rPr>
      </w:pPr>
    </w:p>
    <w:p w:rsidR="00AA3987" w:rsidRPr="000D3CB9" w:rsidRDefault="00D458E7" w:rsidP="00D458E7">
      <w:pPr>
        <w:pStyle w:val="a8"/>
        <w:ind w:firstLine="426"/>
        <w:jc w:val="both"/>
        <w:rPr>
          <w:rFonts w:eastAsia="Wingdings"/>
          <w:sz w:val="24"/>
          <w:szCs w:val="24"/>
          <w:vertAlign w:val="superscript"/>
        </w:rPr>
      </w:pPr>
      <w:proofErr w:type="gramStart"/>
      <w:r w:rsidRPr="000D3CB9">
        <w:rPr>
          <w:rFonts w:eastAsia="Times New Roman"/>
          <w:sz w:val="24"/>
          <w:szCs w:val="24"/>
        </w:rPr>
        <w:lastRenderedPageBreak/>
        <w:t xml:space="preserve">- </w:t>
      </w:r>
      <w:r w:rsidR="00AA3987" w:rsidRPr="000D3CB9">
        <w:rPr>
          <w:rFonts w:eastAsia="Times New Roman"/>
          <w:sz w:val="24"/>
          <w:szCs w:val="24"/>
        </w:rPr>
        <w:t>теоретических исследований, раскрывающих современные проблемы, тенденции и перспективы развития математического образования, отечественный и международный опыт обучения математике в образовательных учреждения разных типов и уровней.</w:t>
      </w:r>
      <w:proofErr w:type="gramEnd"/>
    </w:p>
    <w:p w:rsidR="00E139CB" w:rsidRPr="000D3CB9" w:rsidRDefault="00E139CB" w:rsidP="00D458E7">
      <w:pPr>
        <w:pStyle w:val="a8"/>
        <w:jc w:val="both"/>
        <w:rPr>
          <w:sz w:val="24"/>
          <w:szCs w:val="24"/>
        </w:rPr>
      </w:pPr>
    </w:p>
    <w:p w:rsidR="00AD058B" w:rsidRPr="000D3CB9" w:rsidRDefault="00AD058B" w:rsidP="00AD058B">
      <w:pPr>
        <w:pStyle w:val="a8"/>
        <w:ind w:left="720" w:firstLine="720"/>
        <w:jc w:val="both"/>
        <w:rPr>
          <w:sz w:val="24"/>
          <w:szCs w:val="24"/>
        </w:rPr>
      </w:pPr>
      <w:r w:rsidRPr="000D3CB9">
        <w:rPr>
          <w:rFonts w:eastAsia="Times New Roman"/>
          <w:i/>
          <w:iCs/>
          <w:sz w:val="24"/>
          <w:szCs w:val="24"/>
        </w:rPr>
        <w:t>Общеобразовательным организациям:</w:t>
      </w:r>
    </w:p>
    <w:p w:rsidR="00AD058B" w:rsidRPr="000D3CB9" w:rsidRDefault="00AD058B" w:rsidP="00AD058B">
      <w:pPr>
        <w:pStyle w:val="a8"/>
        <w:jc w:val="both"/>
        <w:rPr>
          <w:sz w:val="24"/>
          <w:szCs w:val="24"/>
        </w:rPr>
      </w:pPr>
    </w:p>
    <w:p w:rsidR="00AD058B" w:rsidRPr="000D3CB9" w:rsidRDefault="00AD058B" w:rsidP="00AD058B">
      <w:pPr>
        <w:pStyle w:val="a8"/>
        <w:numPr>
          <w:ilvl w:val="0"/>
          <w:numId w:val="17"/>
        </w:numPr>
        <w:ind w:left="0" w:firstLine="360"/>
        <w:jc w:val="both"/>
        <w:rPr>
          <w:rFonts w:eastAsia="Wingdings"/>
          <w:sz w:val="24"/>
          <w:szCs w:val="24"/>
          <w:vertAlign w:val="superscript"/>
        </w:rPr>
      </w:pPr>
      <w:r w:rsidRPr="000D3CB9">
        <w:rPr>
          <w:rFonts w:eastAsia="Times New Roman"/>
          <w:sz w:val="24"/>
          <w:szCs w:val="24"/>
        </w:rPr>
        <w:t>Мотивировать обучающихся к участию в математических олимпиадах и конкурсах различного уровня.</w:t>
      </w:r>
    </w:p>
    <w:p w:rsidR="00AD058B" w:rsidRPr="000D3CB9" w:rsidRDefault="00AD058B" w:rsidP="00AD058B">
      <w:pPr>
        <w:pStyle w:val="a8"/>
        <w:jc w:val="both"/>
        <w:rPr>
          <w:rFonts w:eastAsia="Wingdings"/>
          <w:sz w:val="24"/>
          <w:szCs w:val="24"/>
          <w:vertAlign w:val="superscript"/>
        </w:rPr>
      </w:pPr>
    </w:p>
    <w:p w:rsidR="00AD058B" w:rsidRPr="000D3CB9" w:rsidRDefault="00AD058B" w:rsidP="00AD058B">
      <w:pPr>
        <w:pStyle w:val="a8"/>
        <w:numPr>
          <w:ilvl w:val="0"/>
          <w:numId w:val="17"/>
        </w:numPr>
        <w:ind w:left="0" w:firstLine="360"/>
        <w:jc w:val="both"/>
        <w:rPr>
          <w:rFonts w:eastAsia="Wingdings"/>
          <w:sz w:val="24"/>
          <w:szCs w:val="24"/>
          <w:vertAlign w:val="superscript"/>
        </w:rPr>
      </w:pPr>
      <w:r w:rsidRPr="000D3CB9">
        <w:rPr>
          <w:rFonts w:eastAsia="Times New Roman"/>
          <w:sz w:val="24"/>
          <w:szCs w:val="24"/>
        </w:rPr>
        <w:t>Обеспечить активное участие учителей математики в научно-практических конференциях, семинарах, вебинарах, круглых столах, мастер-классах, курсах повышения квалификации.</w:t>
      </w:r>
    </w:p>
    <w:p w:rsidR="00AD058B" w:rsidRPr="000D3CB9" w:rsidRDefault="00AD058B" w:rsidP="00AD058B">
      <w:pPr>
        <w:pStyle w:val="a8"/>
        <w:jc w:val="both"/>
        <w:rPr>
          <w:rFonts w:eastAsia="Times New Roman"/>
          <w:sz w:val="24"/>
          <w:szCs w:val="24"/>
        </w:rPr>
      </w:pPr>
    </w:p>
    <w:p w:rsidR="00AD058B" w:rsidRPr="000D3CB9" w:rsidRDefault="00AD058B" w:rsidP="00AD058B">
      <w:pPr>
        <w:pStyle w:val="a8"/>
        <w:numPr>
          <w:ilvl w:val="0"/>
          <w:numId w:val="17"/>
        </w:numPr>
        <w:ind w:left="0" w:firstLine="360"/>
        <w:jc w:val="both"/>
        <w:rPr>
          <w:rFonts w:eastAsia="Wingdings"/>
          <w:sz w:val="24"/>
          <w:szCs w:val="24"/>
          <w:vertAlign w:val="superscript"/>
        </w:rPr>
      </w:pPr>
      <w:r w:rsidRPr="000D3CB9">
        <w:rPr>
          <w:rFonts w:eastAsia="Times New Roman"/>
          <w:sz w:val="24"/>
          <w:szCs w:val="24"/>
        </w:rPr>
        <w:t>Усилить работу по организации целесообразного сочетания урочной и внеурочной деятельности учащихся, как одной из форм повышения качества физико-математического образования;</w:t>
      </w:r>
    </w:p>
    <w:p w:rsidR="00AD058B" w:rsidRPr="000D3CB9" w:rsidRDefault="00AD058B" w:rsidP="00AD058B">
      <w:pPr>
        <w:pStyle w:val="a8"/>
        <w:jc w:val="both"/>
        <w:rPr>
          <w:rFonts w:eastAsia="Times New Roman"/>
          <w:sz w:val="24"/>
          <w:szCs w:val="24"/>
        </w:rPr>
      </w:pPr>
    </w:p>
    <w:p w:rsidR="00AD058B" w:rsidRPr="000D3CB9" w:rsidRDefault="00AD058B" w:rsidP="00AD058B">
      <w:pPr>
        <w:pStyle w:val="a8"/>
        <w:numPr>
          <w:ilvl w:val="0"/>
          <w:numId w:val="17"/>
        </w:numPr>
        <w:jc w:val="both"/>
        <w:rPr>
          <w:rFonts w:eastAsia="Wingdings"/>
          <w:sz w:val="24"/>
          <w:szCs w:val="24"/>
          <w:vertAlign w:val="superscript"/>
        </w:rPr>
      </w:pPr>
      <w:r w:rsidRPr="000D3CB9">
        <w:rPr>
          <w:rFonts w:eastAsia="Times New Roman"/>
          <w:sz w:val="24"/>
          <w:szCs w:val="24"/>
        </w:rPr>
        <w:t>Создавать условия для активного использования:</w:t>
      </w:r>
    </w:p>
    <w:p w:rsidR="00AD058B" w:rsidRPr="000D3CB9" w:rsidRDefault="00AD058B" w:rsidP="00AD058B">
      <w:pPr>
        <w:pStyle w:val="a8"/>
        <w:jc w:val="both"/>
        <w:rPr>
          <w:rFonts w:eastAsia="Wingdings"/>
          <w:sz w:val="24"/>
          <w:szCs w:val="24"/>
          <w:vertAlign w:val="superscript"/>
        </w:rPr>
      </w:pPr>
    </w:p>
    <w:p w:rsidR="00AD058B" w:rsidRPr="000D3CB9" w:rsidRDefault="00AD058B" w:rsidP="00AD058B">
      <w:pPr>
        <w:pStyle w:val="a8"/>
        <w:numPr>
          <w:ilvl w:val="0"/>
          <w:numId w:val="19"/>
        </w:numPr>
        <w:jc w:val="both"/>
        <w:rPr>
          <w:rFonts w:eastAsia="Wingdings"/>
          <w:sz w:val="24"/>
          <w:szCs w:val="24"/>
          <w:vertAlign w:val="superscript"/>
        </w:rPr>
      </w:pPr>
      <w:r w:rsidRPr="000D3CB9">
        <w:rPr>
          <w:rFonts w:eastAsia="Times New Roman"/>
          <w:sz w:val="24"/>
          <w:szCs w:val="24"/>
        </w:rPr>
        <w:t>инновационных методик, программ и технологий в преподавании математики;</w:t>
      </w:r>
    </w:p>
    <w:p w:rsidR="00AD058B" w:rsidRPr="000D3CB9" w:rsidRDefault="00AD058B" w:rsidP="00AD058B">
      <w:pPr>
        <w:pStyle w:val="a8"/>
        <w:numPr>
          <w:ilvl w:val="0"/>
          <w:numId w:val="19"/>
        </w:numPr>
        <w:ind w:left="0" w:firstLine="1080"/>
        <w:jc w:val="both"/>
        <w:rPr>
          <w:rFonts w:eastAsia="Wingdings"/>
          <w:sz w:val="24"/>
          <w:szCs w:val="24"/>
          <w:vertAlign w:val="superscript"/>
        </w:rPr>
      </w:pPr>
      <w:r w:rsidRPr="000D3CB9">
        <w:rPr>
          <w:rFonts w:eastAsia="Times New Roman"/>
          <w:sz w:val="24"/>
          <w:szCs w:val="24"/>
        </w:rPr>
        <w:t>информационных и коммуникационных технологий, способствующих взаимодействию участников образовательного процесса, доступу к информационным источникам, эффективному мониторингу и контролю результатов образовательного процесса;</w:t>
      </w:r>
    </w:p>
    <w:p w:rsidR="00AD058B" w:rsidRPr="000D3CB9" w:rsidRDefault="00AD058B" w:rsidP="00AD058B">
      <w:pPr>
        <w:pStyle w:val="a8"/>
        <w:numPr>
          <w:ilvl w:val="0"/>
          <w:numId w:val="19"/>
        </w:numPr>
        <w:ind w:left="0" w:firstLine="1080"/>
        <w:jc w:val="both"/>
        <w:rPr>
          <w:rFonts w:eastAsia="Wingdings"/>
          <w:sz w:val="24"/>
          <w:szCs w:val="24"/>
          <w:vertAlign w:val="superscript"/>
        </w:rPr>
      </w:pPr>
      <w:proofErr w:type="gramStart"/>
      <w:r w:rsidRPr="000D3CB9">
        <w:rPr>
          <w:rFonts w:eastAsia="Times New Roman"/>
          <w:sz w:val="24"/>
          <w:szCs w:val="24"/>
        </w:rPr>
        <w:t>теоретических исследований, раскрывающих современные проблемы, тенденции иперспективы развития математического образования, отечественный и международный опыт обучения математике в образовательных учреждения разных типов и уровней.</w:t>
      </w:r>
      <w:proofErr w:type="gramEnd"/>
    </w:p>
    <w:p w:rsidR="00AD058B" w:rsidRPr="000D3CB9" w:rsidRDefault="00AD058B" w:rsidP="00AD058B">
      <w:pPr>
        <w:pStyle w:val="a8"/>
        <w:jc w:val="both"/>
        <w:rPr>
          <w:sz w:val="24"/>
          <w:szCs w:val="24"/>
        </w:rPr>
      </w:pPr>
    </w:p>
    <w:p w:rsidR="00AA3987" w:rsidRPr="000D3CB9" w:rsidRDefault="00863786" w:rsidP="000D3CB9">
      <w:pPr>
        <w:pStyle w:val="a8"/>
        <w:ind w:left="720" w:firstLine="720"/>
        <w:jc w:val="both"/>
        <w:rPr>
          <w:sz w:val="24"/>
          <w:szCs w:val="24"/>
        </w:rPr>
      </w:pPr>
      <w:r w:rsidRPr="000D3CB9">
        <w:rPr>
          <w:rFonts w:eastAsia="Times New Roman"/>
          <w:i/>
          <w:iCs/>
          <w:sz w:val="24"/>
          <w:szCs w:val="24"/>
        </w:rPr>
        <w:t>Методическому отделу МБУ ДО «ЦДО»</w:t>
      </w:r>
      <w:r w:rsidR="00831BD4" w:rsidRPr="000D3CB9">
        <w:rPr>
          <w:rFonts w:eastAsia="Times New Roman"/>
          <w:i/>
          <w:iCs/>
          <w:sz w:val="24"/>
          <w:szCs w:val="24"/>
        </w:rPr>
        <w:t>:</w:t>
      </w:r>
    </w:p>
    <w:p w:rsidR="00AA3987" w:rsidRPr="000D3CB9" w:rsidRDefault="00AA3987" w:rsidP="00D458E7">
      <w:pPr>
        <w:pStyle w:val="a8"/>
        <w:jc w:val="both"/>
        <w:rPr>
          <w:sz w:val="24"/>
          <w:szCs w:val="24"/>
        </w:rPr>
      </w:pPr>
    </w:p>
    <w:p w:rsidR="00AA3987" w:rsidRPr="000D3CB9" w:rsidRDefault="00831BD4" w:rsidP="00D458E7">
      <w:pPr>
        <w:pStyle w:val="a8"/>
        <w:numPr>
          <w:ilvl w:val="0"/>
          <w:numId w:val="16"/>
        </w:numPr>
        <w:jc w:val="both"/>
        <w:rPr>
          <w:sz w:val="24"/>
          <w:szCs w:val="24"/>
        </w:rPr>
      </w:pPr>
      <w:r w:rsidRPr="000D3CB9">
        <w:rPr>
          <w:rFonts w:eastAsia="Times New Roman"/>
          <w:sz w:val="24"/>
          <w:szCs w:val="24"/>
        </w:rPr>
        <w:t>Обеспечить</w:t>
      </w:r>
      <w:r w:rsidRPr="000D3CB9">
        <w:rPr>
          <w:sz w:val="24"/>
          <w:szCs w:val="24"/>
        </w:rPr>
        <w:tab/>
      </w:r>
      <w:r w:rsidRPr="000D3CB9">
        <w:rPr>
          <w:rFonts w:eastAsia="Times New Roman"/>
          <w:sz w:val="24"/>
          <w:szCs w:val="24"/>
        </w:rPr>
        <w:t>информационно</w:t>
      </w:r>
      <w:r w:rsidRPr="000D3CB9">
        <w:rPr>
          <w:sz w:val="24"/>
          <w:szCs w:val="24"/>
        </w:rPr>
        <w:tab/>
      </w:r>
      <w:r w:rsidRPr="000D3CB9">
        <w:rPr>
          <w:rFonts w:eastAsia="Times New Roman"/>
          <w:sz w:val="24"/>
          <w:szCs w:val="24"/>
        </w:rPr>
        <w:t>–</w:t>
      </w:r>
      <w:r w:rsidRPr="000D3CB9">
        <w:rPr>
          <w:sz w:val="24"/>
          <w:szCs w:val="24"/>
        </w:rPr>
        <w:tab/>
      </w:r>
      <w:r w:rsidRPr="000D3CB9">
        <w:rPr>
          <w:rFonts w:eastAsia="Times New Roman"/>
          <w:sz w:val="24"/>
          <w:szCs w:val="24"/>
        </w:rPr>
        <w:t>методическую</w:t>
      </w:r>
      <w:r w:rsidRPr="000D3CB9">
        <w:rPr>
          <w:sz w:val="24"/>
          <w:szCs w:val="24"/>
        </w:rPr>
        <w:tab/>
      </w:r>
      <w:r w:rsidRPr="000D3CB9">
        <w:rPr>
          <w:rFonts w:eastAsia="Times New Roman"/>
          <w:sz w:val="24"/>
          <w:szCs w:val="24"/>
        </w:rPr>
        <w:t>поддержку</w:t>
      </w:r>
      <w:r w:rsidR="00D458E7" w:rsidRPr="000D3CB9">
        <w:rPr>
          <w:sz w:val="24"/>
          <w:szCs w:val="24"/>
        </w:rPr>
        <w:t xml:space="preserve"> </w:t>
      </w:r>
      <w:r w:rsidRPr="000D3CB9">
        <w:rPr>
          <w:rFonts w:eastAsia="Times New Roman"/>
          <w:sz w:val="24"/>
          <w:szCs w:val="24"/>
        </w:rPr>
        <w:t>учителей.</w:t>
      </w:r>
    </w:p>
    <w:p w:rsidR="00AA3987" w:rsidRPr="000D3CB9" w:rsidRDefault="00831BD4" w:rsidP="00D458E7">
      <w:pPr>
        <w:pStyle w:val="a8"/>
        <w:numPr>
          <w:ilvl w:val="0"/>
          <w:numId w:val="16"/>
        </w:numPr>
        <w:ind w:left="0" w:firstLine="360"/>
        <w:rPr>
          <w:sz w:val="24"/>
          <w:szCs w:val="24"/>
        </w:rPr>
      </w:pPr>
      <w:r w:rsidRPr="000D3CB9">
        <w:rPr>
          <w:rFonts w:eastAsia="Times New Roman"/>
          <w:sz w:val="24"/>
          <w:szCs w:val="24"/>
        </w:rPr>
        <w:t>Продолжить</w:t>
      </w:r>
      <w:r w:rsidR="00863786" w:rsidRPr="000D3CB9">
        <w:rPr>
          <w:sz w:val="24"/>
          <w:szCs w:val="24"/>
        </w:rPr>
        <w:t xml:space="preserve"> </w:t>
      </w:r>
      <w:r w:rsidR="00863786" w:rsidRPr="000D3CB9">
        <w:rPr>
          <w:rFonts w:eastAsia="Times New Roman"/>
          <w:sz w:val="24"/>
          <w:szCs w:val="24"/>
        </w:rPr>
        <w:t xml:space="preserve">проведение городских мероприятий по </w:t>
      </w:r>
      <w:r w:rsidRPr="000D3CB9">
        <w:rPr>
          <w:rFonts w:eastAsia="Times New Roman"/>
          <w:sz w:val="24"/>
          <w:szCs w:val="24"/>
        </w:rPr>
        <w:t>актуальным</w:t>
      </w:r>
      <w:r w:rsidR="00863786" w:rsidRPr="000D3CB9">
        <w:rPr>
          <w:sz w:val="24"/>
          <w:szCs w:val="24"/>
        </w:rPr>
        <w:t xml:space="preserve"> </w:t>
      </w:r>
      <w:r w:rsidRPr="000D3CB9">
        <w:rPr>
          <w:rFonts w:eastAsia="Times New Roman"/>
          <w:sz w:val="24"/>
          <w:szCs w:val="24"/>
        </w:rPr>
        <w:t>проблемам</w:t>
      </w:r>
      <w:r w:rsidR="00863786" w:rsidRPr="000D3CB9">
        <w:rPr>
          <w:sz w:val="24"/>
          <w:szCs w:val="24"/>
        </w:rPr>
        <w:t xml:space="preserve"> </w:t>
      </w:r>
      <w:r w:rsidRPr="000D3CB9">
        <w:rPr>
          <w:rFonts w:eastAsia="Times New Roman"/>
          <w:sz w:val="24"/>
          <w:szCs w:val="24"/>
        </w:rPr>
        <w:t>преподавания математики.</w:t>
      </w:r>
    </w:p>
    <w:p w:rsidR="00AA3987" w:rsidRPr="000D3CB9" w:rsidRDefault="00AA3987" w:rsidP="00D458E7">
      <w:pPr>
        <w:pStyle w:val="a8"/>
        <w:numPr>
          <w:ilvl w:val="0"/>
          <w:numId w:val="16"/>
        </w:numPr>
        <w:ind w:left="0" w:firstLine="360"/>
        <w:jc w:val="both"/>
        <w:rPr>
          <w:sz w:val="24"/>
          <w:szCs w:val="24"/>
        </w:rPr>
      </w:pPr>
      <w:r w:rsidRPr="000D3CB9">
        <w:rPr>
          <w:rFonts w:eastAsia="Times New Roman"/>
          <w:sz w:val="24"/>
          <w:szCs w:val="24"/>
        </w:rPr>
        <w:t xml:space="preserve">Внедрить в практику диссеминацию опыта педагогов, обучающиеся которых </w:t>
      </w:r>
      <w:r w:rsidR="000D3CB9">
        <w:rPr>
          <w:rFonts w:eastAsia="Times New Roman"/>
          <w:sz w:val="24"/>
          <w:szCs w:val="24"/>
        </w:rPr>
        <w:t>показывают высокие результаты на государственной итоговой аттестации</w:t>
      </w:r>
      <w:r w:rsidR="00AD058B">
        <w:rPr>
          <w:rFonts w:eastAsia="Times New Roman"/>
          <w:sz w:val="24"/>
          <w:szCs w:val="24"/>
        </w:rPr>
        <w:t xml:space="preserve"> по математике</w:t>
      </w:r>
      <w:r w:rsidRPr="000D3CB9">
        <w:rPr>
          <w:rFonts w:eastAsia="Times New Roman"/>
          <w:sz w:val="24"/>
          <w:szCs w:val="24"/>
        </w:rPr>
        <w:t>.</w:t>
      </w:r>
    </w:p>
    <w:p w:rsidR="00B74C1D" w:rsidRPr="000D3CB9" w:rsidRDefault="00B74C1D" w:rsidP="00D458E7">
      <w:pPr>
        <w:pStyle w:val="a8"/>
        <w:jc w:val="both"/>
        <w:rPr>
          <w:rFonts w:eastAsia="Times New Roman"/>
          <w:i/>
          <w:iCs/>
          <w:sz w:val="24"/>
          <w:szCs w:val="24"/>
        </w:rPr>
      </w:pPr>
    </w:p>
    <w:p w:rsidR="00AD058B" w:rsidRPr="000D3CB9" w:rsidRDefault="00AD058B">
      <w:pPr>
        <w:pStyle w:val="a8"/>
        <w:jc w:val="both"/>
        <w:rPr>
          <w:sz w:val="24"/>
          <w:szCs w:val="24"/>
        </w:rPr>
      </w:pPr>
    </w:p>
    <w:sectPr w:rsidR="00AD058B" w:rsidRPr="000D3CB9" w:rsidSect="00E139CB">
      <w:pgSz w:w="11900" w:h="16838"/>
      <w:pgMar w:top="1138" w:right="1126" w:bottom="1440" w:left="1140" w:header="0" w:footer="0" w:gutter="0"/>
      <w:cols w:space="720" w:equalWidth="0">
        <w:col w:w="96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0B06626A"/>
    <w:lvl w:ilvl="0" w:tplc="15966A72">
      <w:start w:val="1"/>
      <w:numFmt w:val="bullet"/>
      <w:lvlText w:val=""/>
      <w:lvlJc w:val="left"/>
    </w:lvl>
    <w:lvl w:ilvl="1" w:tplc="00D8DCD6">
      <w:numFmt w:val="decimal"/>
      <w:lvlText w:val=""/>
      <w:lvlJc w:val="left"/>
    </w:lvl>
    <w:lvl w:ilvl="2" w:tplc="8FBED8E2">
      <w:numFmt w:val="decimal"/>
      <w:lvlText w:val=""/>
      <w:lvlJc w:val="left"/>
    </w:lvl>
    <w:lvl w:ilvl="3" w:tplc="EF6CC888">
      <w:numFmt w:val="decimal"/>
      <w:lvlText w:val=""/>
      <w:lvlJc w:val="left"/>
    </w:lvl>
    <w:lvl w:ilvl="4" w:tplc="81088E64">
      <w:numFmt w:val="decimal"/>
      <w:lvlText w:val=""/>
      <w:lvlJc w:val="left"/>
    </w:lvl>
    <w:lvl w:ilvl="5" w:tplc="19E27A6E">
      <w:numFmt w:val="decimal"/>
      <w:lvlText w:val=""/>
      <w:lvlJc w:val="left"/>
    </w:lvl>
    <w:lvl w:ilvl="6" w:tplc="6870F17A">
      <w:numFmt w:val="decimal"/>
      <w:lvlText w:val=""/>
      <w:lvlJc w:val="left"/>
    </w:lvl>
    <w:lvl w:ilvl="7" w:tplc="83748B3E">
      <w:numFmt w:val="decimal"/>
      <w:lvlText w:val=""/>
      <w:lvlJc w:val="left"/>
    </w:lvl>
    <w:lvl w:ilvl="8" w:tplc="2DC43B54">
      <w:numFmt w:val="decimal"/>
      <w:lvlText w:val=""/>
      <w:lvlJc w:val="left"/>
    </w:lvl>
  </w:abstractNum>
  <w:abstractNum w:abstractNumId="1">
    <w:nsid w:val="00003D6C"/>
    <w:multiLevelType w:val="hybridMultilevel"/>
    <w:tmpl w:val="4A589CFE"/>
    <w:lvl w:ilvl="0" w:tplc="38C06D98">
      <w:start w:val="1"/>
      <w:numFmt w:val="bullet"/>
      <w:lvlText w:val=""/>
      <w:lvlJc w:val="left"/>
    </w:lvl>
    <w:lvl w:ilvl="1" w:tplc="F794B044">
      <w:numFmt w:val="decimal"/>
      <w:lvlText w:val=""/>
      <w:lvlJc w:val="left"/>
    </w:lvl>
    <w:lvl w:ilvl="2" w:tplc="B10A72AA">
      <w:numFmt w:val="decimal"/>
      <w:lvlText w:val=""/>
      <w:lvlJc w:val="left"/>
    </w:lvl>
    <w:lvl w:ilvl="3" w:tplc="81589588">
      <w:numFmt w:val="decimal"/>
      <w:lvlText w:val=""/>
      <w:lvlJc w:val="left"/>
    </w:lvl>
    <w:lvl w:ilvl="4" w:tplc="29924DC0">
      <w:numFmt w:val="decimal"/>
      <w:lvlText w:val=""/>
      <w:lvlJc w:val="left"/>
    </w:lvl>
    <w:lvl w:ilvl="5" w:tplc="4ED22834">
      <w:numFmt w:val="decimal"/>
      <w:lvlText w:val=""/>
      <w:lvlJc w:val="left"/>
    </w:lvl>
    <w:lvl w:ilvl="6" w:tplc="D55491F6">
      <w:numFmt w:val="decimal"/>
      <w:lvlText w:val=""/>
      <w:lvlJc w:val="left"/>
    </w:lvl>
    <w:lvl w:ilvl="7" w:tplc="1918352A">
      <w:numFmt w:val="decimal"/>
      <w:lvlText w:val=""/>
      <w:lvlJc w:val="left"/>
    </w:lvl>
    <w:lvl w:ilvl="8" w:tplc="DC98760C">
      <w:numFmt w:val="decimal"/>
      <w:lvlText w:val=""/>
      <w:lvlJc w:val="left"/>
    </w:lvl>
  </w:abstractNum>
  <w:abstractNum w:abstractNumId="2">
    <w:nsid w:val="00004AE1"/>
    <w:multiLevelType w:val="hybridMultilevel"/>
    <w:tmpl w:val="F5A42B82"/>
    <w:lvl w:ilvl="0" w:tplc="8A428E78">
      <w:start w:val="1"/>
      <w:numFmt w:val="bullet"/>
      <w:lvlText w:val=""/>
      <w:lvlJc w:val="left"/>
    </w:lvl>
    <w:lvl w:ilvl="1" w:tplc="018CCE62">
      <w:numFmt w:val="decimal"/>
      <w:lvlText w:val=""/>
      <w:lvlJc w:val="left"/>
    </w:lvl>
    <w:lvl w:ilvl="2" w:tplc="1554A094">
      <w:numFmt w:val="decimal"/>
      <w:lvlText w:val=""/>
      <w:lvlJc w:val="left"/>
    </w:lvl>
    <w:lvl w:ilvl="3" w:tplc="B5307BD6">
      <w:numFmt w:val="decimal"/>
      <w:lvlText w:val=""/>
      <w:lvlJc w:val="left"/>
    </w:lvl>
    <w:lvl w:ilvl="4" w:tplc="62ACC68A">
      <w:numFmt w:val="decimal"/>
      <w:lvlText w:val=""/>
      <w:lvlJc w:val="left"/>
    </w:lvl>
    <w:lvl w:ilvl="5" w:tplc="1CC88328">
      <w:numFmt w:val="decimal"/>
      <w:lvlText w:val=""/>
      <w:lvlJc w:val="left"/>
    </w:lvl>
    <w:lvl w:ilvl="6" w:tplc="FC169FEE">
      <w:numFmt w:val="decimal"/>
      <w:lvlText w:val=""/>
      <w:lvlJc w:val="left"/>
    </w:lvl>
    <w:lvl w:ilvl="7" w:tplc="E38E560A">
      <w:numFmt w:val="decimal"/>
      <w:lvlText w:val=""/>
      <w:lvlJc w:val="left"/>
    </w:lvl>
    <w:lvl w:ilvl="8" w:tplc="1D907392">
      <w:numFmt w:val="decimal"/>
      <w:lvlText w:val=""/>
      <w:lvlJc w:val="left"/>
    </w:lvl>
  </w:abstractNum>
  <w:abstractNum w:abstractNumId="3">
    <w:nsid w:val="000072AE"/>
    <w:multiLevelType w:val="hybridMultilevel"/>
    <w:tmpl w:val="6408EC40"/>
    <w:lvl w:ilvl="0" w:tplc="DDD6D37A">
      <w:start w:val="1"/>
      <w:numFmt w:val="bullet"/>
      <w:lvlText w:val=""/>
      <w:lvlJc w:val="left"/>
    </w:lvl>
    <w:lvl w:ilvl="1" w:tplc="77EE5490">
      <w:start w:val="1"/>
      <w:numFmt w:val="bullet"/>
      <w:lvlText w:val=""/>
      <w:lvlJc w:val="left"/>
    </w:lvl>
    <w:lvl w:ilvl="2" w:tplc="7BFCE9EA">
      <w:numFmt w:val="decimal"/>
      <w:lvlText w:val=""/>
      <w:lvlJc w:val="left"/>
    </w:lvl>
    <w:lvl w:ilvl="3" w:tplc="6BC2598E">
      <w:numFmt w:val="decimal"/>
      <w:lvlText w:val=""/>
      <w:lvlJc w:val="left"/>
    </w:lvl>
    <w:lvl w:ilvl="4" w:tplc="F5508BC2">
      <w:numFmt w:val="decimal"/>
      <w:lvlText w:val=""/>
      <w:lvlJc w:val="left"/>
    </w:lvl>
    <w:lvl w:ilvl="5" w:tplc="2044542C">
      <w:numFmt w:val="decimal"/>
      <w:lvlText w:val=""/>
      <w:lvlJc w:val="left"/>
    </w:lvl>
    <w:lvl w:ilvl="6" w:tplc="A8462FF0">
      <w:numFmt w:val="decimal"/>
      <w:lvlText w:val=""/>
      <w:lvlJc w:val="left"/>
    </w:lvl>
    <w:lvl w:ilvl="7" w:tplc="585E86AE">
      <w:numFmt w:val="decimal"/>
      <w:lvlText w:val=""/>
      <w:lvlJc w:val="left"/>
    </w:lvl>
    <w:lvl w:ilvl="8" w:tplc="38964C34">
      <w:numFmt w:val="decimal"/>
      <w:lvlText w:val=""/>
      <w:lvlJc w:val="left"/>
    </w:lvl>
  </w:abstractNum>
  <w:abstractNum w:abstractNumId="4">
    <w:nsid w:val="012B78CB"/>
    <w:multiLevelType w:val="hybridMultilevel"/>
    <w:tmpl w:val="795EAE4C"/>
    <w:lvl w:ilvl="0" w:tplc="DA8A58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603FA"/>
    <w:multiLevelType w:val="hybridMultilevel"/>
    <w:tmpl w:val="B7446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242C26"/>
    <w:multiLevelType w:val="hybridMultilevel"/>
    <w:tmpl w:val="B5564666"/>
    <w:lvl w:ilvl="0" w:tplc="DA8A58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41BEF"/>
    <w:multiLevelType w:val="hybridMultilevel"/>
    <w:tmpl w:val="BF547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0105F1"/>
    <w:multiLevelType w:val="hybridMultilevel"/>
    <w:tmpl w:val="44329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769D2"/>
    <w:multiLevelType w:val="hybridMultilevel"/>
    <w:tmpl w:val="3E56C680"/>
    <w:lvl w:ilvl="0" w:tplc="FACE4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371FCC"/>
    <w:multiLevelType w:val="hybridMultilevel"/>
    <w:tmpl w:val="05749348"/>
    <w:lvl w:ilvl="0" w:tplc="8252FA0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361139"/>
    <w:multiLevelType w:val="hybridMultilevel"/>
    <w:tmpl w:val="655E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6763CB"/>
    <w:multiLevelType w:val="hybridMultilevel"/>
    <w:tmpl w:val="17A22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C015F1"/>
    <w:multiLevelType w:val="hybridMultilevel"/>
    <w:tmpl w:val="DCB82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5F5CAD"/>
    <w:multiLevelType w:val="hybridMultilevel"/>
    <w:tmpl w:val="3B06DA02"/>
    <w:lvl w:ilvl="0" w:tplc="8252FA0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796600"/>
    <w:multiLevelType w:val="hybridMultilevel"/>
    <w:tmpl w:val="875C6916"/>
    <w:lvl w:ilvl="0" w:tplc="DA8A586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4376FD9"/>
    <w:multiLevelType w:val="hybridMultilevel"/>
    <w:tmpl w:val="96D02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FA0D8B"/>
    <w:multiLevelType w:val="hybridMultilevel"/>
    <w:tmpl w:val="FF74D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814C29"/>
    <w:multiLevelType w:val="hybridMultilevel"/>
    <w:tmpl w:val="F77AC774"/>
    <w:lvl w:ilvl="0" w:tplc="DA8A586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9E529B5"/>
    <w:multiLevelType w:val="hybridMultilevel"/>
    <w:tmpl w:val="773825DE"/>
    <w:lvl w:ilvl="0" w:tplc="1F148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ACE3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7E21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88E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087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E057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8403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98F3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F8A8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9"/>
  </w:num>
  <w:num w:numId="6">
    <w:abstractNumId w:val="14"/>
  </w:num>
  <w:num w:numId="7">
    <w:abstractNumId w:val="10"/>
  </w:num>
  <w:num w:numId="8">
    <w:abstractNumId w:val="13"/>
  </w:num>
  <w:num w:numId="9">
    <w:abstractNumId w:val="17"/>
  </w:num>
  <w:num w:numId="10">
    <w:abstractNumId w:val="7"/>
  </w:num>
  <w:num w:numId="11">
    <w:abstractNumId w:val="5"/>
  </w:num>
  <w:num w:numId="12">
    <w:abstractNumId w:val="4"/>
  </w:num>
  <w:num w:numId="13">
    <w:abstractNumId w:val="6"/>
  </w:num>
  <w:num w:numId="14">
    <w:abstractNumId w:val="15"/>
  </w:num>
  <w:num w:numId="15">
    <w:abstractNumId w:val="16"/>
  </w:num>
  <w:num w:numId="16">
    <w:abstractNumId w:val="12"/>
  </w:num>
  <w:num w:numId="17">
    <w:abstractNumId w:val="8"/>
  </w:num>
  <w:num w:numId="18">
    <w:abstractNumId w:val="11"/>
  </w:num>
  <w:num w:numId="19">
    <w:abstractNumId w:val="18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9CB"/>
    <w:rsid w:val="00010A04"/>
    <w:rsid w:val="000D3CB9"/>
    <w:rsid w:val="007C6D3B"/>
    <w:rsid w:val="00831BD4"/>
    <w:rsid w:val="00836324"/>
    <w:rsid w:val="00863786"/>
    <w:rsid w:val="00AA3987"/>
    <w:rsid w:val="00AD058B"/>
    <w:rsid w:val="00B74C1D"/>
    <w:rsid w:val="00D10353"/>
    <w:rsid w:val="00D1140C"/>
    <w:rsid w:val="00D458E7"/>
    <w:rsid w:val="00E13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Revision"/>
    <w:hidden/>
    <w:uiPriority w:val="99"/>
    <w:semiHidden/>
    <w:rsid w:val="00010A04"/>
  </w:style>
  <w:style w:type="paragraph" w:styleId="a5">
    <w:name w:val="Balloon Text"/>
    <w:basedOn w:val="a"/>
    <w:link w:val="a6"/>
    <w:uiPriority w:val="99"/>
    <w:semiHidden/>
    <w:unhideWhenUsed/>
    <w:rsid w:val="00010A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A0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A3987"/>
    <w:pPr>
      <w:ind w:left="720"/>
      <w:contextualSpacing/>
    </w:pPr>
  </w:style>
  <w:style w:type="paragraph" w:styleId="a8">
    <w:name w:val="No Spacing"/>
    <w:uiPriority w:val="1"/>
    <w:qFormat/>
    <w:rsid w:val="00D458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1D9A8-C769-492D-901C-97B5385D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Васинова</cp:lastModifiedBy>
  <cp:revision>5</cp:revision>
  <dcterms:created xsi:type="dcterms:W3CDTF">2019-04-29T18:18:00Z</dcterms:created>
  <dcterms:modified xsi:type="dcterms:W3CDTF">2019-04-30T10:23:00Z</dcterms:modified>
</cp:coreProperties>
</file>