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1" w:rsidRPr="00C07A36" w:rsidRDefault="00C07A36" w:rsidP="002B0681">
      <w:pPr>
        <w:jc w:val="center"/>
        <w:rPr>
          <w:b/>
          <w:sz w:val="28"/>
          <w:szCs w:val="28"/>
        </w:rPr>
      </w:pPr>
      <w:r w:rsidRPr="00C07A36">
        <w:rPr>
          <w:b/>
          <w:sz w:val="28"/>
          <w:szCs w:val="28"/>
        </w:rPr>
        <w:t>МЕТОДИЧЕСКИЕ МАТЕРИАЛЫ КРУГЛОГО СТОЛА</w:t>
      </w:r>
    </w:p>
    <w:p w:rsidR="002B0681" w:rsidRPr="002B0681" w:rsidRDefault="002B0681" w:rsidP="002B0681">
      <w:pPr>
        <w:jc w:val="center"/>
        <w:rPr>
          <w:b/>
          <w:sz w:val="28"/>
          <w:szCs w:val="28"/>
        </w:rPr>
      </w:pPr>
      <w:r w:rsidRPr="002B0681">
        <w:rPr>
          <w:b/>
          <w:sz w:val="28"/>
          <w:szCs w:val="28"/>
        </w:rPr>
        <w:t xml:space="preserve"> городской проблемной  группы учителей химии</w:t>
      </w:r>
    </w:p>
    <w:p w:rsidR="002B0681" w:rsidRPr="002B0681" w:rsidRDefault="002B0681" w:rsidP="002B0681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2B0681">
        <w:rPr>
          <w:rFonts w:eastAsiaTheme="minorHAnsi"/>
          <w:b/>
          <w:sz w:val="28"/>
          <w:szCs w:val="28"/>
        </w:rPr>
        <w:t xml:space="preserve">«Методические особенности подготовки обучающихся </w:t>
      </w:r>
    </w:p>
    <w:p w:rsidR="002B0681" w:rsidRPr="002B0681" w:rsidRDefault="002B0681" w:rsidP="002B0681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2B0681">
        <w:rPr>
          <w:rFonts w:eastAsiaTheme="minorHAnsi"/>
          <w:b/>
          <w:sz w:val="28"/>
          <w:szCs w:val="28"/>
        </w:rPr>
        <w:t>к государственной итоговой аттестации»</w:t>
      </w:r>
    </w:p>
    <w:p w:rsidR="002B0681" w:rsidRDefault="002B0681" w:rsidP="002B0681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2B0681">
        <w:rPr>
          <w:rFonts w:eastAsiaTheme="minorHAnsi"/>
          <w:b/>
          <w:sz w:val="28"/>
          <w:szCs w:val="28"/>
        </w:rPr>
        <w:t>на 2021-2022 учебный год</w:t>
      </w:r>
    </w:p>
    <w:p w:rsidR="00C07A36" w:rsidRDefault="00C07A36" w:rsidP="00C07A36">
      <w:pPr>
        <w:spacing w:line="276" w:lineRule="auto"/>
        <w:jc w:val="both"/>
        <w:rPr>
          <w:rFonts w:eastAsiaTheme="minorHAnsi"/>
          <w:b/>
          <w:sz w:val="28"/>
          <w:szCs w:val="28"/>
        </w:rPr>
      </w:pPr>
    </w:p>
    <w:p w:rsidR="00C07A36" w:rsidRPr="00C07A36" w:rsidRDefault="00C07A36" w:rsidP="00C07A36">
      <w:pPr>
        <w:spacing w:line="276" w:lineRule="auto"/>
        <w:jc w:val="both"/>
        <w:rPr>
          <w:rFonts w:eastAsiaTheme="minorHAnsi"/>
          <w:b/>
          <w:i/>
          <w:sz w:val="28"/>
          <w:szCs w:val="28"/>
          <w:u w:val="single"/>
        </w:rPr>
      </w:pPr>
      <w:r w:rsidRPr="00C07A36">
        <w:rPr>
          <w:rFonts w:eastAsiaTheme="minorHAnsi"/>
          <w:b/>
          <w:i/>
          <w:sz w:val="28"/>
          <w:szCs w:val="28"/>
        </w:rPr>
        <w:t xml:space="preserve">Дата проведения </w:t>
      </w:r>
      <w:r w:rsidRPr="00C07A36">
        <w:rPr>
          <w:rFonts w:eastAsiaTheme="minorHAnsi"/>
          <w:i/>
          <w:sz w:val="28"/>
          <w:szCs w:val="28"/>
        </w:rPr>
        <w:t>12 октября 2021 года</w:t>
      </w:r>
    </w:p>
    <w:p w:rsidR="00933A31" w:rsidRPr="002B0681" w:rsidRDefault="00933A31" w:rsidP="002B0681">
      <w:pPr>
        <w:spacing w:line="276" w:lineRule="auto"/>
        <w:jc w:val="center"/>
        <w:rPr>
          <w:rFonts w:eastAsiaTheme="minorHAns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933A31" w:rsidTr="00933A31">
        <w:tc>
          <w:tcPr>
            <w:tcW w:w="2376" w:type="dxa"/>
          </w:tcPr>
          <w:p w:rsidR="00933A31" w:rsidRPr="00C07A36" w:rsidRDefault="00933A31">
            <w:pPr>
              <w:rPr>
                <w:b/>
                <w:i/>
              </w:rPr>
            </w:pPr>
            <w:r w:rsidRPr="00C07A36">
              <w:rPr>
                <w:b/>
                <w:i/>
                <w:sz w:val="28"/>
                <w:szCs w:val="28"/>
              </w:rPr>
              <w:t>Ответственные:</w:t>
            </w:r>
          </w:p>
        </w:tc>
        <w:tc>
          <w:tcPr>
            <w:tcW w:w="7195" w:type="dxa"/>
          </w:tcPr>
          <w:p w:rsidR="00933A31" w:rsidRDefault="00933A31" w:rsidP="00933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Г.Н., руководитель ГПГ</w:t>
            </w:r>
          </w:p>
          <w:p w:rsidR="00933A31" w:rsidRPr="002B0681" w:rsidRDefault="00933A31" w:rsidP="00933A31">
            <w:pPr>
              <w:jc w:val="both"/>
              <w:rPr>
                <w:rStyle w:val="layou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А.М., учитель химии </w:t>
            </w:r>
            <w:r w:rsidRPr="002B0681">
              <w:rPr>
                <w:rStyle w:val="layout"/>
                <w:sz w:val="28"/>
                <w:szCs w:val="28"/>
              </w:rPr>
              <w:t xml:space="preserve">учитель химии МБОУ «Гимназия №1 им. Н.М. Пржевальского» </w:t>
            </w:r>
          </w:p>
          <w:p w:rsidR="00933A31" w:rsidRDefault="00933A31"/>
        </w:tc>
      </w:tr>
    </w:tbl>
    <w:p w:rsidR="002B0681" w:rsidRPr="00C07A36" w:rsidRDefault="00C07A36">
      <w:pPr>
        <w:rPr>
          <w:sz w:val="28"/>
          <w:szCs w:val="28"/>
        </w:rPr>
      </w:pPr>
      <w:r w:rsidRPr="00C07A36">
        <w:rPr>
          <w:b/>
          <w:i/>
          <w:sz w:val="28"/>
          <w:szCs w:val="28"/>
        </w:rPr>
        <w:t xml:space="preserve">Присутствовали: </w:t>
      </w:r>
      <w:r w:rsidRPr="00C07A36">
        <w:rPr>
          <w:sz w:val="28"/>
          <w:szCs w:val="28"/>
        </w:rPr>
        <w:t>члены ГПГ</w:t>
      </w:r>
    </w:p>
    <w:tbl>
      <w:tblPr>
        <w:tblStyle w:val="a4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54"/>
      </w:tblGrid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C07A36">
              <w:rPr>
                <w:sz w:val="28"/>
                <w:szCs w:val="28"/>
              </w:rPr>
              <w:t>Нагорская Анна Валерьевна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37»</w:t>
            </w:r>
          </w:p>
        </w:tc>
      </w:tr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C07A36">
              <w:rPr>
                <w:sz w:val="28"/>
                <w:szCs w:val="28"/>
              </w:rPr>
              <w:t>Жук Ольга Викторовна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МБОУ «СШ № 21» им. Н.И. </w:t>
            </w:r>
            <w:proofErr w:type="spellStart"/>
            <w:r>
              <w:rPr>
                <w:sz w:val="28"/>
                <w:szCs w:val="28"/>
              </w:rPr>
              <w:t>Рыленкова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C07A36">
              <w:rPr>
                <w:sz w:val="28"/>
                <w:szCs w:val="28"/>
              </w:rPr>
              <w:t>Макарова Ольга Михайловна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33»</w:t>
            </w:r>
          </w:p>
        </w:tc>
      </w:tr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C07A36">
              <w:rPr>
                <w:sz w:val="28"/>
                <w:szCs w:val="28"/>
              </w:rPr>
              <w:t>Мамченко Светлана Анатольевна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6»</w:t>
            </w:r>
          </w:p>
        </w:tc>
      </w:tr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C07A36">
              <w:rPr>
                <w:sz w:val="28"/>
                <w:szCs w:val="28"/>
              </w:rPr>
              <w:t>Жучкова</w:t>
            </w:r>
            <w:proofErr w:type="spellEnd"/>
            <w:r w:rsidRPr="00C07A36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34»</w:t>
            </w:r>
          </w:p>
        </w:tc>
      </w:tr>
      <w:tr w:rsidR="00C07A36" w:rsidTr="00C07A36">
        <w:tc>
          <w:tcPr>
            <w:tcW w:w="4644" w:type="dxa"/>
          </w:tcPr>
          <w:p w:rsidR="00C07A36" w:rsidRPr="00C07A36" w:rsidRDefault="00C07A36" w:rsidP="00C07A36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C07A36">
              <w:rPr>
                <w:sz w:val="28"/>
                <w:szCs w:val="28"/>
              </w:rPr>
              <w:t>Прокопышко</w:t>
            </w:r>
            <w:proofErr w:type="spellEnd"/>
            <w:r w:rsidRPr="00C07A36">
              <w:rPr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5354" w:type="dxa"/>
          </w:tcPr>
          <w:p w:rsidR="00C07A36" w:rsidRDefault="00C07A36" w:rsidP="009D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29 с углубленным изучением отдельных предметов»</w:t>
            </w:r>
          </w:p>
        </w:tc>
      </w:tr>
    </w:tbl>
    <w:p w:rsidR="002B0681" w:rsidRDefault="002B0681" w:rsidP="002B0681">
      <w:pPr>
        <w:jc w:val="both"/>
        <w:rPr>
          <w:sz w:val="28"/>
          <w:szCs w:val="28"/>
        </w:rPr>
      </w:pPr>
    </w:p>
    <w:p w:rsidR="002B0681" w:rsidRDefault="002B0681"/>
    <w:p w:rsidR="0023746C" w:rsidRPr="00C07A36" w:rsidRDefault="00933A31">
      <w:pPr>
        <w:rPr>
          <w:b/>
          <w:i/>
          <w:sz w:val="28"/>
          <w:szCs w:val="28"/>
        </w:rPr>
      </w:pPr>
      <w:r w:rsidRPr="00C07A36">
        <w:rPr>
          <w:b/>
          <w:i/>
          <w:sz w:val="28"/>
          <w:szCs w:val="28"/>
        </w:rPr>
        <w:t>Обсуждаемые</w:t>
      </w:r>
      <w:r w:rsidR="002B0681" w:rsidRPr="00C07A36">
        <w:rPr>
          <w:b/>
          <w:i/>
          <w:sz w:val="28"/>
          <w:szCs w:val="28"/>
        </w:rPr>
        <w:t xml:space="preserve"> вопросы:</w:t>
      </w:r>
    </w:p>
    <w:p w:rsidR="002B068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0681">
        <w:rPr>
          <w:sz w:val="28"/>
          <w:szCs w:val="28"/>
        </w:rPr>
        <w:t>ормативно-правовая база, регламентирующая проведение ГИА в 9 и 11 классах;</w:t>
      </w:r>
    </w:p>
    <w:p w:rsidR="002B068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681">
        <w:rPr>
          <w:sz w:val="28"/>
          <w:szCs w:val="28"/>
        </w:rPr>
        <w:t>нформационные источники, сопровождающие проведение ГИА;</w:t>
      </w:r>
    </w:p>
    <w:p w:rsidR="002B068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0681">
        <w:rPr>
          <w:sz w:val="28"/>
          <w:szCs w:val="28"/>
        </w:rPr>
        <w:t>айты, осуществляющие поддержку ГИА;</w:t>
      </w:r>
    </w:p>
    <w:p w:rsidR="002B068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0681">
        <w:rPr>
          <w:sz w:val="28"/>
          <w:szCs w:val="28"/>
        </w:rPr>
        <w:t>пецификация и кодификатор ГИА;</w:t>
      </w:r>
    </w:p>
    <w:p w:rsidR="002B068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681">
        <w:rPr>
          <w:sz w:val="28"/>
          <w:szCs w:val="28"/>
        </w:rPr>
        <w:t xml:space="preserve">зменения в </w:t>
      </w:r>
      <w:proofErr w:type="spellStart"/>
      <w:r w:rsidR="002B0681">
        <w:rPr>
          <w:sz w:val="28"/>
          <w:szCs w:val="28"/>
        </w:rPr>
        <w:t>КИМах</w:t>
      </w:r>
      <w:proofErr w:type="spellEnd"/>
      <w:r w:rsidR="002B0681">
        <w:rPr>
          <w:sz w:val="28"/>
          <w:szCs w:val="28"/>
        </w:rPr>
        <w:t xml:space="preserve"> ОГЭ в 2022 году по сравнению с 2021 годом;</w:t>
      </w:r>
    </w:p>
    <w:p w:rsidR="00933A31" w:rsidRDefault="00933A3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681">
        <w:rPr>
          <w:sz w:val="28"/>
          <w:szCs w:val="28"/>
        </w:rPr>
        <w:t xml:space="preserve">зменения в </w:t>
      </w:r>
      <w:proofErr w:type="spellStart"/>
      <w:r w:rsidR="002B0681">
        <w:rPr>
          <w:sz w:val="28"/>
          <w:szCs w:val="28"/>
        </w:rPr>
        <w:t>КИМах</w:t>
      </w:r>
      <w:proofErr w:type="spellEnd"/>
      <w:r w:rsidR="002B0681">
        <w:rPr>
          <w:sz w:val="28"/>
          <w:szCs w:val="28"/>
        </w:rPr>
        <w:t xml:space="preserve"> ЕГЭ в 2022 году по сравнению с 2021 годом;</w:t>
      </w:r>
    </w:p>
    <w:p w:rsidR="00C07A36" w:rsidRDefault="002B0681" w:rsidP="002B0681">
      <w:pPr>
        <w:pStyle w:val="a3"/>
        <w:numPr>
          <w:ilvl w:val="0"/>
          <w:numId w:val="1"/>
        </w:numPr>
        <w:ind w:left="176" w:firstLine="0"/>
        <w:jc w:val="both"/>
        <w:rPr>
          <w:sz w:val="28"/>
          <w:szCs w:val="28"/>
        </w:rPr>
      </w:pPr>
      <w:r w:rsidRPr="00933A31">
        <w:rPr>
          <w:sz w:val="24"/>
          <w:szCs w:val="24"/>
        </w:rPr>
        <w:t xml:space="preserve"> </w:t>
      </w:r>
      <w:r w:rsidR="00933A31">
        <w:rPr>
          <w:sz w:val="28"/>
          <w:szCs w:val="28"/>
        </w:rPr>
        <w:t>с</w:t>
      </w:r>
      <w:r w:rsidRPr="00933A31">
        <w:rPr>
          <w:sz w:val="28"/>
          <w:szCs w:val="28"/>
        </w:rPr>
        <w:t xml:space="preserve">труктура </w:t>
      </w:r>
      <w:proofErr w:type="spellStart"/>
      <w:r w:rsidRPr="00933A31">
        <w:rPr>
          <w:sz w:val="28"/>
          <w:szCs w:val="28"/>
        </w:rPr>
        <w:t>КИМов</w:t>
      </w:r>
      <w:proofErr w:type="spellEnd"/>
      <w:r w:rsidRPr="00933A31">
        <w:rPr>
          <w:sz w:val="28"/>
          <w:szCs w:val="28"/>
        </w:rPr>
        <w:t>, порядок и критерии оценивания ответов обучающихся.</w:t>
      </w:r>
    </w:p>
    <w:p w:rsidR="00971548" w:rsidRDefault="00971548" w:rsidP="00C07A36">
      <w:pPr>
        <w:pStyle w:val="a3"/>
        <w:ind w:left="176"/>
        <w:jc w:val="center"/>
        <w:rPr>
          <w:b/>
          <w:sz w:val="40"/>
          <w:szCs w:val="40"/>
        </w:rPr>
        <w:sectPr w:rsidR="00971548" w:rsidSect="00237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202" w:rsidRDefault="006D6202" w:rsidP="00C07A36">
      <w:pPr>
        <w:pStyle w:val="a3"/>
        <w:ind w:left="176"/>
        <w:jc w:val="center"/>
        <w:rPr>
          <w:b/>
          <w:sz w:val="40"/>
          <w:szCs w:val="40"/>
        </w:rPr>
      </w:pPr>
    </w:p>
    <w:p w:rsidR="00C07A36" w:rsidRPr="00E219EB" w:rsidRDefault="00C07A36" w:rsidP="00C07A36">
      <w:pPr>
        <w:pStyle w:val="a3"/>
        <w:ind w:left="176"/>
        <w:jc w:val="center"/>
        <w:rPr>
          <w:b/>
          <w:sz w:val="40"/>
          <w:szCs w:val="40"/>
        </w:rPr>
      </w:pPr>
      <w:r w:rsidRPr="00E219EB">
        <w:rPr>
          <w:b/>
          <w:sz w:val="40"/>
          <w:szCs w:val="40"/>
        </w:rPr>
        <w:t>Нормативно-правовая база, регламентирующая проведение ГИА в 9 и 11 классах</w:t>
      </w:r>
    </w:p>
    <w:p w:rsidR="00E219EB" w:rsidRPr="00E219EB" w:rsidRDefault="00E219EB" w:rsidP="00E2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E219EB">
        <w:rPr>
          <w:rFonts w:eastAsia="Times New Roman"/>
          <w:color w:val="000000"/>
          <w:sz w:val="28"/>
          <w:szCs w:val="28"/>
          <w:lang w:eastAsia="ru-RU"/>
        </w:rPr>
        <w:t>Документы, регламентирующие проведение государственной итоговой аттестации в текущем учебном году, будут опубликованы немного позже, поэтому пока руководствуемся следующими актами.</w:t>
      </w:r>
    </w:p>
    <w:p w:rsidR="00C07A36" w:rsidRPr="00E219EB" w:rsidRDefault="00E219EB" w:rsidP="00E219EB">
      <w:pPr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E219EB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ОГЭ</w:t>
      </w:r>
    </w:p>
    <w:p w:rsidR="00C07A36" w:rsidRPr="00C07A36" w:rsidRDefault="00C07A36" w:rsidP="00E2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№ 189/1513 от 07.11.2018 г. «Об утверждении Порядка проведения государственной итоговой аттестации по образовательным программам основного общего образования» — </w:t>
      </w:r>
      <w:hyperlink r:id="rId5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</w:hyperlink>
      <w:r w:rsidR="00E219EB">
        <w:rPr>
          <w:rFonts w:eastAsia="Times New Roman"/>
          <w:color w:val="000000"/>
          <w:sz w:val="28"/>
          <w:szCs w:val="28"/>
          <w:lang w:eastAsia="ru-RU"/>
        </w:rPr>
        <w:br/>
      </w:r>
      <w:r w:rsidR="00E219EB">
        <w:rPr>
          <w:rFonts w:eastAsia="Times New Roman"/>
          <w:color w:val="000000"/>
          <w:sz w:val="28"/>
          <w:szCs w:val="28"/>
          <w:lang w:eastAsia="ru-RU"/>
        </w:rPr>
        <w:br/>
        <w:t>Постановление Правительства Р</w:t>
      </w:r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Ф от 26 февраля 2021 г. N 256 «Об особенностях проведения государственной итоговой аттестации по образовательным программам основного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общего и </w:t>
      </w:r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среднего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общего образования в 2021 году» — </w:t>
      </w:r>
      <w:hyperlink r:id="rId6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  <w:r w:rsidRPr="00C07A36">
          <w:rPr>
            <w:rFonts w:eastAsia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Pr="00C07A36">
        <w:rPr>
          <w:rFonts w:eastAsia="Times New Roman"/>
          <w:color w:val="000000"/>
          <w:sz w:val="28"/>
          <w:szCs w:val="28"/>
          <w:lang w:eastAsia="ru-RU"/>
        </w:rPr>
        <w:br/>
        <w:t xml:space="preserve">Приказ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от 16.03.2021 года № 104/306 «Об особенностях проведения государственной итоговой аттестации по образовательным программам основного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общего образования в 2021 году» — </w:t>
      </w:r>
      <w:hyperlink r:id="rId7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</w:hyperlink>
      <w:r w:rsidRPr="00C07A36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</w:r>
      <w:r w:rsidRPr="00C07A36">
        <w:rPr>
          <w:rFonts w:eastAsia="Times New Roman"/>
          <w:color w:val="000000"/>
          <w:sz w:val="28"/>
          <w:szCs w:val="28"/>
          <w:lang w:eastAsia="ru-RU"/>
        </w:rPr>
        <w:br/>
        <w:t xml:space="preserve">Приказ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от 12.04.2021 № 162/471 «Об утверждении единого расписания и продолжительности проведения основного государственного экзамена по каждому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учебному предмету, требований к </w:t>
      </w:r>
      <w:r w:rsidRPr="00C07A36">
        <w:rPr>
          <w:rFonts w:eastAsia="Times New Roman"/>
          <w:color w:val="000000"/>
          <w:sz w:val="28"/>
          <w:szCs w:val="28"/>
          <w:lang w:eastAsia="ru-RU"/>
        </w:rPr>
        <w:t>использованию средств обучения и воспитания при его проведении в</w:t>
      </w:r>
      <w:r w:rsidR="00E219E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 2021 году» — </w:t>
      </w:r>
      <w:hyperlink r:id="rId8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</w:hyperlink>
      <w:r w:rsidRPr="00C07A36">
        <w:rPr>
          <w:rFonts w:eastAsia="Times New Roman"/>
          <w:color w:val="000000"/>
          <w:sz w:val="28"/>
          <w:szCs w:val="28"/>
          <w:lang w:eastAsia="ru-RU"/>
        </w:rPr>
        <w:br/>
      </w:r>
      <w:r w:rsidRPr="00C07A36">
        <w:rPr>
          <w:rFonts w:eastAsia="Times New Roman"/>
          <w:color w:val="000000"/>
          <w:sz w:val="28"/>
          <w:szCs w:val="28"/>
          <w:lang w:eastAsia="ru-RU"/>
        </w:rPr>
        <w:br/>
        <w:t xml:space="preserve">Приказ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от 12.04.2021 № 163/472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 среднего общего образования по </w:t>
      </w:r>
      <w:r w:rsidRPr="00C07A36">
        <w:rPr>
          <w:rFonts w:eastAsia="Times New Roman"/>
          <w:color w:val="000000"/>
          <w:sz w:val="28"/>
          <w:szCs w:val="28"/>
          <w:lang w:eastAsia="ru-RU"/>
        </w:rPr>
        <w:t>каждому учебному предмету, требований к и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спользованию средств обучения и </w:t>
      </w:r>
      <w:r w:rsidRPr="00C07A36">
        <w:rPr>
          <w:rFonts w:eastAsia="Times New Roman"/>
          <w:color w:val="000000"/>
          <w:sz w:val="28"/>
          <w:szCs w:val="28"/>
          <w:lang w:eastAsia="ru-RU"/>
        </w:rPr>
        <w:t>воспитания при его проведении в</w:t>
      </w:r>
      <w:r w:rsidR="00E219E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1548">
        <w:rPr>
          <w:rFonts w:eastAsia="Times New Roman"/>
          <w:color w:val="000000"/>
          <w:sz w:val="28"/>
          <w:szCs w:val="28"/>
          <w:lang w:eastAsia="ru-RU"/>
        </w:rPr>
        <w:t xml:space="preserve">2021 году» — </w:t>
      </w:r>
      <w:hyperlink r:id="rId9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</w:hyperlink>
      <w:r w:rsidRPr="00C07A36">
        <w:rPr>
          <w:rFonts w:eastAsia="Times New Roman"/>
          <w:color w:val="000000"/>
          <w:sz w:val="28"/>
          <w:szCs w:val="28"/>
          <w:lang w:eastAsia="ru-RU"/>
        </w:rPr>
        <w:br/>
      </w:r>
      <w:r w:rsidRPr="00C07A36">
        <w:rPr>
          <w:rFonts w:eastAsia="Times New Roman"/>
          <w:color w:val="000000"/>
          <w:sz w:val="28"/>
          <w:szCs w:val="28"/>
          <w:lang w:eastAsia="ru-RU"/>
        </w:rPr>
        <w:br/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2021 году (направлены письмом </w:t>
      </w:r>
      <w:proofErr w:type="spellStart"/>
      <w:r w:rsidRPr="00C07A36">
        <w:rPr>
          <w:rFonts w:eastAsia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07A36">
        <w:rPr>
          <w:rFonts w:eastAsia="Times New Roman"/>
          <w:color w:val="000000"/>
          <w:sz w:val="28"/>
          <w:szCs w:val="28"/>
          <w:lang w:eastAsia="ru-RU"/>
        </w:rPr>
        <w:t xml:space="preserve"> № 10−99 от 12.04.2021 г.) —</w:t>
      </w:r>
      <w:r w:rsidRPr="00E219EB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E219EB">
          <w:rPr>
            <w:rFonts w:eastAsia="Times New Roman"/>
            <w:b/>
            <w:bCs/>
            <w:color w:val="1E7B84"/>
            <w:sz w:val="28"/>
            <w:szCs w:val="28"/>
            <w:lang w:eastAsia="ru-RU"/>
          </w:rPr>
          <w:t>СКАЧАТЬ</w:t>
        </w:r>
      </w:hyperlink>
    </w:p>
    <w:p w:rsidR="00E219EB" w:rsidRPr="00E219EB" w:rsidRDefault="00E219EB" w:rsidP="00E219EB">
      <w:pPr>
        <w:tabs>
          <w:tab w:val="left" w:pos="1260"/>
        </w:tabs>
        <w:jc w:val="both"/>
        <w:rPr>
          <w:sz w:val="28"/>
          <w:szCs w:val="28"/>
        </w:rPr>
      </w:pPr>
    </w:p>
    <w:p w:rsidR="00E219EB" w:rsidRPr="00E219EB" w:rsidRDefault="00E219EB" w:rsidP="00E219EB">
      <w:pPr>
        <w:tabs>
          <w:tab w:val="left" w:pos="1260"/>
        </w:tabs>
        <w:jc w:val="both"/>
        <w:rPr>
          <w:b/>
          <w:sz w:val="28"/>
          <w:szCs w:val="28"/>
          <w:u w:val="single"/>
        </w:rPr>
      </w:pPr>
      <w:r w:rsidRPr="00E219EB">
        <w:rPr>
          <w:b/>
          <w:sz w:val="28"/>
          <w:szCs w:val="28"/>
          <w:u w:val="single"/>
        </w:rPr>
        <w:t>ЕГЭ</w:t>
      </w:r>
    </w:p>
    <w:p w:rsidR="003C4B67" w:rsidRDefault="00E219EB" w:rsidP="00E219EB">
      <w:pPr>
        <w:jc w:val="both"/>
        <w:rPr>
          <w:sz w:val="28"/>
          <w:szCs w:val="28"/>
        </w:rPr>
      </w:pPr>
      <w:r w:rsidRPr="00E219EB">
        <w:rPr>
          <w:color w:val="000000"/>
          <w:sz w:val="28"/>
          <w:szCs w:val="28"/>
        </w:rPr>
        <w:t xml:space="preserve">Приказ </w:t>
      </w:r>
      <w:proofErr w:type="spellStart"/>
      <w:r w:rsidRPr="00E219EB">
        <w:rPr>
          <w:color w:val="000000"/>
          <w:sz w:val="28"/>
          <w:szCs w:val="28"/>
        </w:rPr>
        <w:t>Минпросвещения</w:t>
      </w:r>
      <w:proofErr w:type="spellEnd"/>
      <w:r w:rsidRPr="00E219EB">
        <w:rPr>
          <w:color w:val="000000"/>
          <w:sz w:val="28"/>
          <w:szCs w:val="28"/>
        </w:rPr>
        <w:t xml:space="preserve"> России, </w:t>
      </w:r>
      <w:proofErr w:type="spellStart"/>
      <w:r w:rsidRPr="00E219EB">
        <w:rPr>
          <w:color w:val="000000"/>
          <w:sz w:val="28"/>
          <w:szCs w:val="28"/>
        </w:rPr>
        <w:t>Рособрнадзора</w:t>
      </w:r>
      <w:proofErr w:type="spellEnd"/>
      <w:r w:rsidRPr="00E219EB">
        <w:rPr>
          <w:color w:val="000000"/>
          <w:sz w:val="28"/>
          <w:szCs w:val="28"/>
        </w:rPr>
        <w:t xml:space="preserve"> № 190/1512 от 07.11.2018 г. «Об утверждении Порядка проведения государственной итоговой аттестации </w:t>
      </w:r>
      <w:r w:rsidRPr="00E219EB">
        <w:rPr>
          <w:color w:val="000000"/>
          <w:sz w:val="28"/>
          <w:szCs w:val="28"/>
        </w:rPr>
        <w:lastRenderedPageBreak/>
        <w:t>по образовательным программам среднего общего образования» — </w:t>
      </w:r>
      <w:hyperlink r:id="rId11" w:tgtFrame="_blank" w:history="1">
        <w:r w:rsidRPr="00E219EB">
          <w:rPr>
            <w:rStyle w:val="a5"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br/>
        <w:t xml:space="preserve">Приказ </w:t>
      </w:r>
      <w:proofErr w:type="spellStart"/>
      <w:r w:rsidRPr="00E219EB">
        <w:rPr>
          <w:color w:val="000000"/>
          <w:sz w:val="28"/>
          <w:szCs w:val="28"/>
        </w:rPr>
        <w:t>Минобрнауки</w:t>
      </w:r>
      <w:proofErr w:type="spellEnd"/>
      <w:r w:rsidRPr="00E219EB">
        <w:rPr>
          <w:color w:val="000000"/>
          <w:sz w:val="28"/>
          <w:szCs w:val="28"/>
        </w:rPr>
        <w:t xml:space="preserve"> России № 1274 от 17.12.2013 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 — </w:t>
      </w:r>
      <w:hyperlink r:id="rId12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br/>
        <w:t>Постановление Правительства Р Ф от 26 февраля 2021 г. N 256 «Об особенностях проведения государственной итоговой аттестации по образовательным программам основного общего и среднего общего образования в 2021 году» — </w:t>
      </w:r>
      <w:hyperlink r:id="rId13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b/>
          <w:bCs/>
          <w:color w:val="000000"/>
          <w:sz w:val="28"/>
          <w:szCs w:val="28"/>
        </w:rPr>
        <w:br/>
      </w:r>
      <w:r w:rsidRPr="00E219EB">
        <w:rPr>
          <w:b/>
          <w:bCs/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t xml:space="preserve">Приказ </w:t>
      </w:r>
      <w:proofErr w:type="spellStart"/>
      <w:r w:rsidRPr="00E219EB">
        <w:rPr>
          <w:color w:val="000000"/>
          <w:sz w:val="28"/>
          <w:szCs w:val="28"/>
        </w:rPr>
        <w:t>Минпросвещения</w:t>
      </w:r>
      <w:proofErr w:type="spellEnd"/>
      <w:r w:rsidRPr="00E219EB">
        <w:rPr>
          <w:color w:val="000000"/>
          <w:sz w:val="28"/>
          <w:szCs w:val="28"/>
        </w:rPr>
        <w:t xml:space="preserve"> России, </w:t>
      </w:r>
      <w:proofErr w:type="spellStart"/>
      <w:r w:rsidRPr="00E219EB">
        <w:rPr>
          <w:color w:val="000000"/>
          <w:sz w:val="28"/>
          <w:szCs w:val="28"/>
        </w:rPr>
        <w:t>Рособрнадзора</w:t>
      </w:r>
      <w:proofErr w:type="spellEnd"/>
      <w:r w:rsidRPr="00E219EB">
        <w:rPr>
          <w:color w:val="000000"/>
          <w:sz w:val="28"/>
          <w:szCs w:val="28"/>
        </w:rPr>
        <w:t xml:space="preserve"> от 16.03.2021 года № 105/307 «Об особенностях проведения государственной итоговой аттестации по образовательным программам среднего общего образования в 2021 году» — </w:t>
      </w:r>
      <w:hyperlink r:id="rId14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b/>
          <w:bCs/>
          <w:color w:val="000000"/>
          <w:sz w:val="28"/>
          <w:szCs w:val="28"/>
        </w:rPr>
        <w:br/>
      </w:r>
      <w:r w:rsidRPr="00E219EB">
        <w:rPr>
          <w:b/>
          <w:bCs/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t xml:space="preserve">Приказ </w:t>
      </w:r>
      <w:proofErr w:type="spellStart"/>
      <w:r w:rsidRPr="00E219EB">
        <w:rPr>
          <w:color w:val="000000"/>
          <w:sz w:val="28"/>
          <w:szCs w:val="28"/>
        </w:rPr>
        <w:t>Минпросвещения</w:t>
      </w:r>
      <w:proofErr w:type="spellEnd"/>
      <w:r w:rsidRPr="00E219EB">
        <w:rPr>
          <w:color w:val="000000"/>
          <w:sz w:val="28"/>
          <w:szCs w:val="28"/>
        </w:rPr>
        <w:t xml:space="preserve"> России, </w:t>
      </w:r>
      <w:proofErr w:type="spellStart"/>
      <w:r w:rsidRPr="00E219EB">
        <w:rPr>
          <w:color w:val="000000"/>
          <w:sz w:val="28"/>
          <w:szCs w:val="28"/>
        </w:rPr>
        <w:t>Рособрнадзора</w:t>
      </w:r>
      <w:proofErr w:type="spellEnd"/>
      <w:r w:rsidRPr="00E219EB">
        <w:rPr>
          <w:color w:val="000000"/>
          <w:sz w:val="28"/>
          <w:szCs w:val="28"/>
        </w:rPr>
        <w:t xml:space="preserve"> от 12.04.2021 № 161/470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2021 году» — </w:t>
      </w:r>
      <w:hyperlink r:id="rId15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br/>
        <w:t xml:space="preserve">Приказ </w:t>
      </w:r>
      <w:proofErr w:type="spellStart"/>
      <w:r w:rsidRPr="00E219EB">
        <w:rPr>
          <w:color w:val="000000"/>
          <w:sz w:val="28"/>
          <w:szCs w:val="28"/>
        </w:rPr>
        <w:t>Минпросвещения</w:t>
      </w:r>
      <w:proofErr w:type="spellEnd"/>
      <w:r w:rsidRPr="00E219EB">
        <w:rPr>
          <w:color w:val="000000"/>
          <w:sz w:val="28"/>
          <w:szCs w:val="28"/>
        </w:rPr>
        <w:t xml:space="preserve"> России, </w:t>
      </w:r>
      <w:proofErr w:type="spellStart"/>
      <w:r w:rsidRPr="00E219EB">
        <w:rPr>
          <w:color w:val="000000"/>
          <w:sz w:val="28"/>
          <w:szCs w:val="28"/>
        </w:rPr>
        <w:t>Рособрнадзора</w:t>
      </w:r>
      <w:proofErr w:type="spellEnd"/>
      <w:r w:rsidRPr="00E219EB">
        <w:rPr>
          <w:color w:val="000000"/>
          <w:sz w:val="28"/>
          <w:szCs w:val="28"/>
        </w:rPr>
        <w:t xml:space="preserve"> от 12.04.2021 № 163/472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2021 году» — </w:t>
      </w:r>
      <w:hyperlink r:id="rId16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  <w:r w:rsidRPr="00E219EB">
        <w:rPr>
          <w:color w:val="000000"/>
          <w:sz w:val="28"/>
          <w:szCs w:val="28"/>
        </w:rPr>
        <w:br/>
      </w:r>
      <w:r w:rsidRPr="00E219EB">
        <w:rPr>
          <w:color w:val="000000"/>
          <w:sz w:val="28"/>
          <w:szCs w:val="28"/>
        </w:rPr>
        <w:br/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2021 году (направлены письмом </w:t>
      </w:r>
      <w:proofErr w:type="spellStart"/>
      <w:r w:rsidRPr="00E219EB">
        <w:rPr>
          <w:color w:val="000000"/>
          <w:sz w:val="28"/>
          <w:szCs w:val="28"/>
        </w:rPr>
        <w:t>Рособрнадзора</w:t>
      </w:r>
      <w:proofErr w:type="spellEnd"/>
      <w:r w:rsidRPr="00E219EB">
        <w:rPr>
          <w:color w:val="000000"/>
          <w:sz w:val="28"/>
          <w:szCs w:val="28"/>
        </w:rPr>
        <w:t xml:space="preserve"> № 10−99 от 12.04.2021 г.) —</w:t>
      </w:r>
      <w:r w:rsidRPr="00E219EB">
        <w:rPr>
          <w:rStyle w:val="a5"/>
          <w:color w:val="000000"/>
          <w:sz w:val="28"/>
          <w:szCs w:val="28"/>
        </w:rPr>
        <w:t> </w:t>
      </w:r>
      <w:hyperlink r:id="rId17" w:tgtFrame="_blank" w:history="1">
        <w:r w:rsidRPr="00E219EB">
          <w:rPr>
            <w:rStyle w:val="a6"/>
            <w:b/>
            <w:bCs/>
            <w:color w:val="1E7B84"/>
            <w:sz w:val="28"/>
            <w:szCs w:val="28"/>
            <w:bdr w:val="none" w:sz="0" w:space="0" w:color="auto" w:frame="1"/>
          </w:rPr>
          <w:t>СКАЧАТЬ</w:t>
        </w:r>
      </w:hyperlink>
    </w:p>
    <w:p w:rsidR="00971548" w:rsidRDefault="00971548" w:rsidP="003C4B67">
      <w:pPr>
        <w:rPr>
          <w:sz w:val="28"/>
          <w:szCs w:val="28"/>
        </w:rPr>
        <w:sectPr w:rsidR="00971548" w:rsidSect="00237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B67" w:rsidRDefault="003C4B67" w:rsidP="003C4B67">
      <w:pPr>
        <w:tabs>
          <w:tab w:val="left" w:pos="2784"/>
        </w:tabs>
        <w:jc w:val="center"/>
        <w:rPr>
          <w:b/>
          <w:sz w:val="40"/>
          <w:szCs w:val="40"/>
        </w:rPr>
      </w:pPr>
      <w:r w:rsidRPr="003C4B67">
        <w:rPr>
          <w:b/>
          <w:sz w:val="40"/>
          <w:szCs w:val="40"/>
        </w:rPr>
        <w:lastRenderedPageBreak/>
        <w:t>Информационные источники, сопровождающие проведение ГИА</w:t>
      </w:r>
    </w:p>
    <w:p w:rsidR="003C4B67" w:rsidRPr="003C4B67" w:rsidRDefault="003C4B67" w:rsidP="003C4B67">
      <w:pPr>
        <w:shd w:val="clear" w:color="auto" w:fill="FFFFFF"/>
        <w:spacing w:before="24" w:after="24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3C4B67" w:rsidRPr="003C4B67" w:rsidRDefault="008B20E2" w:rsidP="003C4B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hyperlink r:id="rId18" w:history="1">
        <w:r w:rsidR="003C4B67" w:rsidRPr="006D6202">
          <w:rPr>
            <w:rFonts w:eastAsia="Times New Roman"/>
            <w:b/>
            <w:bCs/>
            <w:iCs/>
            <w:sz w:val="28"/>
            <w:szCs w:val="28"/>
            <w:u w:val="single"/>
            <w:lang w:eastAsia="ru-RU"/>
          </w:rPr>
          <w:t xml:space="preserve">Информационные материалы </w:t>
        </w:r>
        <w:proofErr w:type="spellStart"/>
        <w:r w:rsidR="003C4B67" w:rsidRPr="006D6202">
          <w:rPr>
            <w:rFonts w:eastAsia="Times New Roman"/>
            <w:b/>
            <w:bCs/>
            <w:iCs/>
            <w:sz w:val="28"/>
            <w:szCs w:val="28"/>
            <w:u w:val="single"/>
            <w:lang w:eastAsia="ru-RU"/>
          </w:rPr>
          <w:t>Рособрнадзора</w:t>
        </w:r>
        <w:proofErr w:type="spellEnd"/>
      </w:hyperlink>
    </w:p>
    <w:p w:rsidR="003C4B67" w:rsidRPr="003C4B67" w:rsidRDefault="008B20E2" w:rsidP="009715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hyperlink r:id="rId19" w:history="1">
        <w:r w:rsidR="003C4B67" w:rsidRPr="006D6202">
          <w:rPr>
            <w:rFonts w:eastAsia="Times New Roman"/>
            <w:b/>
            <w:bCs/>
            <w:sz w:val="28"/>
            <w:szCs w:val="28"/>
            <w:u w:val="single"/>
            <w:lang w:eastAsia="ru-RU"/>
          </w:rPr>
          <w:t>Информационные материалы Официального информационного портала ГИА-11</w:t>
        </w:r>
      </w:hyperlink>
    </w:p>
    <w:p w:rsidR="003C4B67" w:rsidRPr="003C4B67" w:rsidRDefault="008B20E2" w:rsidP="009715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hyperlink r:id="rId20" w:history="1">
        <w:r w:rsidR="003C4B67" w:rsidRPr="006D6202">
          <w:rPr>
            <w:rFonts w:eastAsia="Times New Roman"/>
            <w:b/>
            <w:bCs/>
            <w:sz w:val="28"/>
            <w:szCs w:val="28"/>
            <w:u w:val="single"/>
            <w:lang w:eastAsia="ru-RU"/>
          </w:rPr>
          <w:t>Информационные материалы Официального информационного портала ГИА-9</w:t>
        </w:r>
      </w:hyperlink>
    </w:p>
    <w:p w:rsidR="003C4B67" w:rsidRPr="003C4B67" w:rsidRDefault="008B20E2" w:rsidP="009715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hyperlink r:id="rId21" w:history="1">
        <w:r w:rsidR="003C4B67" w:rsidRPr="006D6202">
          <w:rPr>
            <w:rFonts w:eastAsia="Times New Roman"/>
            <w:b/>
            <w:bCs/>
            <w:sz w:val="28"/>
            <w:szCs w:val="28"/>
            <w:u w:val="single"/>
            <w:lang w:eastAsia="ru-RU"/>
          </w:rPr>
          <w:t>Информация о проектах документов 2022 года, регламентирующих структуру и содержание контрольных измерительных материалов основного государственного экзамена для выпускников 9 классов</w:t>
        </w:r>
      </w:hyperlink>
    </w:p>
    <w:p w:rsidR="003C4B67" w:rsidRPr="003C4B67" w:rsidRDefault="008B20E2" w:rsidP="009715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hyperlink r:id="rId22" w:history="1">
        <w:r w:rsidR="003C4B67" w:rsidRPr="006D6202">
          <w:rPr>
            <w:rFonts w:eastAsia="Times New Roman"/>
            <w:b/>
            <w:bCs/>
            <w:sz w:val="28"/>
            <w:szCs w:val="28"/>
            <w:u w:val="single"/>
            <w:lang w:eastAsia="ru-RU"/>
          </w:rPr>
          <w:t>Информация о проектах документов 2022 года, регламентирующих структуру и содержание контрольных измерительных материалов единого государственного экзамена для выпускников 11 классов</w:t>
        </w:r>
      </w:hyperlink>
    </w:p>
    <w:p w:rsidR="00517B74" w:rsidRDefault="00517B74" w:rsidP="00423F5D">
      <w:pPr>
        <w:pStyle w:val="a7"/>
        <w:spacing w:before="24" w:beforeAutospacing="0" w:after="24" w:afterAutospacing="0"/>
        <w:jc w:val="center"/>
        <w:rPr>
          <w:b/>
          <w:sz w:val="40"/>
          <w:szCs w:val="40"/>
        </w:rPr>
      </w:pPr>
    </w:p>
    <w:p w:rsidR="00517B74" w:rsidRPr="00517B74" w:rsidRDefault="00517B74" w:rsidP="00423F5D">
      <w:pPr>
        <w:pStyle w:val="a7"/>
        <w:spacing w:before="24" w:beforeAutospacing="0" w:after="24" w:afterAutospacing="0"/>
        <w:jc w:val="center"/>
        <w:rPr>
          <w:rStyle w:val="a5"/>
          <w:rFonts w:ascii="Arial" w:hAnsi="Arial" w:cs="Arial"/>
          <w:b w:val="0"/>
          <w:color w:val="000000"/>
          <w:sz w:val="40"/>
          <w:szCs w:val="40"/>
          <w:shd w:val="clear" w:color="auto" w:fill="F5F6F8"/>
        </w:rPr>
      </w:pPr>
      <w:r w:rsidRPr="00517B74">
        <w:rPr>
          <w:b/>
          <w:sz w:val="40"/>
          <w:szCs w:val="40"/>
        </w:rPr>
        <w:t>Сайты, осуществляющие поддержку ГИА</w:t>
      </w:r>
    </w:p>
    <w:p w:rsidR="00517B74" w:rsidRDefault="00517B74" w:rsidP="00423F5D">
      <w:pPr>
        <w:pStyle w:val="a7"/>
        <w:spacing w:before="24" w:beforeAutospacing="0" w:after="24" w:afterAutospacing="0"/>
        <w:jc w:val="center"/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</w:pPr>
    </w:p>
    <w:p w:rsidR="00423F5D" w:rsidRPr="00517B74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517B74">
        <w:rPr>
          <w:rStyle w:val="a5"/>
          <w:color w:val="000000"/>
          <w:sz w:val="28"/>
          <w:szCs w:val="28"/>
          <w:shd w:val="clear" w:color="auto" w:fill="F5F6F8"/>
        </w:rPr>
        <w:t>ФИПИ (</w:t>
      </w:r>
      <w:hyperlink r:id="rId23" w:tgtFrame="_blank" w:history="1">
        <w:r w:rsidRPr="00517B74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fipi.ru</w:t>
        </w:r>
      </w:hyperlink>
      <w:r w:rsidRPr="00517B74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>
        <w:rPr>
          <w:color w:val="000000"/>
          <w:sz w:val="28"/>
          <w:szCs w:val="28"/>
          <w:shd w:val="clear" w:color="auto" w:fill="F5F6F8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 w:rsidR="00423F5D" w:rsidRPr="002C65EF">
        <w:rPr>
          <w:color w:val="000000"/>
          <w:sz w:val="28"/>
          <w:szCs w:val="28"/>
          <w:shd w:val="clear" w:color="auto" w:fill="F5F6F8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> </w:t>
      </w:r>
      <w:r w:rsidRPr="002C65EF">
        <w:rPr>
          <w:rStyle w:val="a5"/>
          <w:color w:val="000000"/>
          <w:sz w:val="28"/>
          <w:szCs w:val="28"/>
          <w:shd w:val="clear" w:color="auto" w:fill="F5F6F8"/>
        </w:rPr>
        <w:t>Информационный портал ЕГЭ (</w:t>
      </w:r>
      <w:hyperlink r:id="rId24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www.ege.edu.ru/ru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>  </w:t>
      </w:r>
      <w:r w:rsidRPr="002C65EF">
        <w:rPr>
          <w:rStyle w:val="a5"/>
          <w:color w:val="000000"/>
          <w:sz w:val="28"/>
          <w:szCs w:val="28"/>
          <w:shd w:val="clear" w:color="auto" w:fill="F5F6F8"/>
        </w:rPr>
        <w:t>Информационный портал ОГЭ (</w:t>
      </w:r>
      <w:hyperlink r:id="rId25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http://gia.edu.ru/ru/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2C65EF">
        <w:rPr>
          <w:rStyle w:val="a5"/>
          <w:color w:val="000000"/>
          <w:sz w:val="28"/>
          <w:szCs w:val="28"/>
          <w:shd w:val="clear" w:color="auto" w:fill="F5F6F8"/>
        </w:rPr>
        <w:t>Решу ЕГЭ (</w:t>
      </w:r>
      <w:hyperlink r:id="rId26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ege.sdamgia.ru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 w:rsidR="00423F5D" w:rsidRPr="002C65EF">
        <w:rPr>
          <w:color w:val="000000"/>
          <w:sz w:val="28"/>
          <w:szCs w:val="28"/>
          <w:shd w:val="clear" w:color="auto" w:fill="F5F6F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proofErr w:type="spellStart"/>
      <w:r w:rsidRPr="002C65EF">
        <w:rPr>
          <w:rStyle w:val="a5"/>
          <w:color w:val="000000"/>
          <w:sz w:val="28"/>
          <w:szCs w:val="28"/>
          <w:shd w:val="clear" w:color="auto" w:fill="F5F6F8"/>
        </w:rPr>
        <w:t>Яндекс.ЕГЭ</w:t>
      </w:r>
      <w:proofErr w:type="spellEnd"/>
      <w:r w:rsidRPr="002C65EF">
        <w:rPr>
          <w:rStyle w:val="a5"/>
          <w:color w:val="000000"/>
          <w:sz w:val="28"/>
          <w:szCs w:val="28"/>
          <w:shd w:val="clear" w:color="auto" w:fill="F5F6F8"/>
        </w:rPr>
        <w:t xml:space="preserve"> (</w:t>
      </w:r>
      <w:hyperlink r:id="rId27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ege.yandex.ru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lastRenderedPageBreak/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видеолекциями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вебинарами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>) по каждому предмету с разборами заданий от опытных преподавателей.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proofErr w:type="spellStart"/>
      <w:r w:rsidRPr="002C65EF">
        <w:rPr>
          <w:rStyle w:val="a5"/>
          <w:color w:val="000000"/>
          <w:sz w:val="28"/>
          <w:szCs w:val="28"/>
          <w:shd w:val="clear" w:color="auto" w:fill="F5F6F8"/>
        </w:rPr>
        <w:t>Экзамер</w:t>
      </w:r>
      <w:proofErr w:type="spellEnd"/>
      <w:r w:rsidRPr="002C65EF">
        <w:rPr>
          <w:rStyle w:val="a5"/>
          <w:color w:val="000000"/>
          <w:sz w:val="28"/>
          <w:szCs w:val="28"/>
          <w:shd w:val="clear" w:color="auto" w:fill="F5F6F8"/>
        </w:rPr>
        <w:t xml:space="preserve"> (</w:t>
      </w:r>
      <w:hyperlink r:id="rId28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examer.ru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ab/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Экзамер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– популяр</w:t>
      </w:r>
      <w:r w:rsidR="00971548">
        <w:rPr>
          <w:color w:val="000000"/>
          <w:sz w:val="28"/>
          <w:szCs w:val="28"/>
          <w:shd w:val="clear" w:color="auto" w:fill="F5F6F8"/>
        </w:rPr>
        <w:t>ный ресурс для подготовки к ЕГЭ</w:t>
      </w:r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,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</w:t>
      </w:r>
      <w:proofErr w:type="gramStart"/>
      <w:r w:rsidR="00423F5D" w:rsidRPr="002C65EF">
        <w:rPr>
          <w:color w:val="000000"/>
          <w:sz w:val="28"/>
          <w:szCs w:val="28"/>
          <w:shd w:val="clear" w:color="auto" w:fill="F5F6F8"/>
        </w:rPr>
        <w:t>по ЕГЭ</w:t>
      </w:r>
      <w:proofErr w:type="gramEnd"/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квестов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>. Решая задачи, пользователи наращивают «опыт» и получают награды и бонусы.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2C65EF">
        <w:rPr>
          <w:rStyle w:val="a5"/>
          <w:color w:val="000000"/>
          <w:sz w:val="28"/>
          <w:szCs w:val="28"/>
          <w:shd w:val="clear" w:color="auto" w:fill="F5F6F8"/>
        </w:rPr>
        <w:t>Незнайка (</w:t>
      </w:r>
      <w:hyperlink r:id="rId29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neznaika.pro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 w:rsidR="00423F5D" w:rsidRPr="002C65EF">
        <w:rPr>
          <w:color w:val="000000"/>
          <w:sz w:val="28"/>
          <w:szCs w:val="28"/>
          <w:shd w:val="clear" w:color="auto" w:fill="F5F6F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  <w:lang w:val="en-US"/>
        </w:rPr>
      </w:pPr>
      <w:r w:rsidRPr="002C65EF">
        <w:rPr>
          <w:rStyle w:val="a5"/>
          <w:color w:val="000000"/>
          <w:sz w:val="28"/>
          <w:szCs w:val="28"/>
          <w:shd w:val="clear" w:color="auto" w:fill="F5F6F8"/>
          <w:lang w:val="en-US"/>
        </w:rPr>
        <w:t xml:space="preserve">Online </w:t>
      </w:r>
      <w:r w:rsidRPr="002C65EF">
        <w:rPr>
          <w:rStyle w:val="a5"/>
          <w:color w:val="000000"/>
          <w:sz w:val="28"/>
          <w:szCs w:val="28"/>
          <w:shd w:val="clear" w:color="auto" w:fill="F5F6F8"/>
        </w:rPr>
        <w:t>ЕГЭ</w:t>
      </w:r>
      <w:r w:rsidRPr="002C65EF">
        <w:rPr>
          <w:rStyle w:val="a5"/>
          <w:color w:val="000000"/>
          <w:sz w:val="28"/>
          <w:szCs w:val="28"/>
          <w:shd w:val="clear" w:color="auto" w:fill="F5F6F8"/>
          <w:lang w:val="en-US"/>
        </w:rPr>
        <w:t xml:space="preserve"> (</w:t>
      </w:r>
      <w:hyperlink r:id="rId30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  <w:lang w:val="en-US"/>
          </w:rPr>
          <w:t>online-ege.ru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  <w:lang w:val="en-US"/>
        </w:rPr>
        <w:t>)</w:t>
      </w:r>
    </w:p>
    <w:p w:rsidR="00423F5D" w:rsidRPr="002C65EF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  <w:lang w:val="en-US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платная</w:t>
      </w:r>
      <w:r w:rsidR="00971548">
        <w:rPr>
          <w:color w:val="000000"/>
          <w:sz w:val="28"/>
          <w:szCs w:val="28"/>
          <w:shd w:val="clear" w:color="auto" w:fill="F5F6F8"/>
        </w:rPr>
        <w:t>,</w:t>
      </w:r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423F5D" w:rsidRPr="002C65EF" w:rsidRDefault="00423F5D" w:rsidP="00423F5D">
      <w:pPr>
        <w:pStyle w:val="a7"/>
        <w:spacing w:before="24" w:beforeAutospacing="0" w:after="24" w:afterAutospacing="0"/>
        <w:jc w:val="center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> </w:t>
      </w:r>
      <w:r w:rsidRPr="002C65EF">
        <w:rPr>
          <w:rStyle w:val="a5"/>
          <w:color w:val="000000"/>
          <w:sz w:val="28"/>
          <w:szCs w:val="28"/>
          <w:shd w:val="clear" w:color="auto" w:fill="F5F6F8"/>
        </w:rPr>
        <w:t>Foxford.ru (</w:t>
      </w:r>
      <w:hyperlink r:id="rId31" w:tgtFrame="_blank" w:history="1">
        <w:r w:rsidRPr="002C65EF">
          <w:rPr>
            <w:rStyle w:val="a6"/>
            <w:b/>
            <w:bCs/>
            <w:color w:val="AD0000"/>
            <w:sz w:val="28"/>
            <w:szCs w:val="28"/>
            <w:shd w:val="clear" w:color="auto" w:fill="F5F6F8"/>
          </w:rPr>
          <w:t>foxford.ru</w:t>
        </w:r>
      </w:hyperlink>
      <w:r w:rsidRPr="002C65EF">
        <w:rPr>
          <w:rStyle w:val="a5"/>
          <w:color w:val="000000"/>
          <w:sz w:val="28"/>
          <w:szCs w:val="28"/>
          <w:shd w:val="clear" w:color="auto" w:fill="F5F6F8"/>
        </w:rPr>
        <w:t>)</w:t>
      </w:r>
    </w:p>
    <w:p w:rsidR="00423F5D" w:rsidRPr="00517B74" w:rsidRDefault="00517B74" w:rsidP="00517B74">
      <w:pPr>
        <w:pStyle w:val="a7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5F6F8"/>
        </w:rPr>
      </w:pPr>
      <w:r w:rsidRPr="002C65EF">
        <w:rPr>
          <w:color w:val="000000"/>
          <w:sz w:val="28"/>
          <w:szCs w:val="28"/>
          <w:shd w:val="clear" w:color="auto" w:fill="F5F6F8"/>
        </w:rPr>
        <w:tab/>
      </w:r>
      <w:r w:rsidR="00423F5D" w:rsidRPr="002C65EF">
        <w:rPr>
          <w:color w:val="000000"/>
          <w:sz w:val="28"/>
          <w:szCs w:val="28"/>
          <w:shd w:val="clear" w:color="auto" w:fill="F5F6F8"/>
        </w:rPr>
        <w:t>Услугами онлайн школы «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Фоксфорд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>» воспользовались уже более миллиона школьников и большинство из них получили неплохие результаты по ЕГЭ.</w:t>
      </w:r>
      <w:r w:rsidRPr="002C65EF">
        <w:rPr>
          <w:color w:val="000000"/>
          <w:sz w:val="28"/>
          <w:szCs w:val="28"/>
          <w:shd w:val="clear" w:color="auto" w:fill="F5F6F8"/>
        </w:rPr>
        <w:t xml:space="preserve"> </w:t>
      </w:r>
      <w:r w:rsidR="00423F5D" w:rsidRPr="002C65EF">
        <w:rPr>
          <w:color w:val="000000"/>
          <w:sz w:val="28"/>
          <w:szCs w:val="28"/>
          <w:shd w:val="clear" w:color="auto" w:fill="F5F6F8"/>
        </w:rPr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 w:rsidR="00423F5D" w:rsidRPr="002C65EF">
        <w:rPr>
          <w:color w:val="000000"/>
          <w:sz w:val="28"/>
          <w:szCs w:val="28"/>
          <w:shd w:val="clear" w:color="auto" w:fill="F5F6F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 w:rsidR="00423F5D" w:rsidRPr="002C65EF">
        <w:rPr>
          <w:color w:val="000000"/>
          <w:sz w:val="28"/>
          <w:szCs w:val="28"/>
          <w:shd w:val="clear" w:color="auto" w:fill="F5F6F8"/>
        </w:rPr>
        <w:br/>
        <w:t xml:space="preserve">У 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Фоксфорд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есть школа на дому с персональными учителями. В отличие от обычного экстерната в </w:t>
      </w:r>
      <w:proofErr w:type="spellStart"/>
      <w:r w:rsidR="00423F5D" w:rsidRPr="002C65EF">
        <w:rPr>
          <w:color w:val="000000"/>
          <w:sz w:val="28"/>
          <w:szCs w:val="28"/>
          <w:shd w:val="clear" w:color="auto" w:fill="F5F6F8"/>
        </w:rPr>
        <w:t>Фоксфорде</w:t>
      </w:r>
      <w:proofErr w:type="spellEnd"/>
      <w:r w:rsidR="00423F5D" w:rsidRPr="002C65EF">
        <w:rPr>
          <w:color w:val="000000"/>
          <w:sz w:val="28"/>
          <w:szCs w:val="28"/>
          <w:shd w:val="clear" w:color="auto" w:fill="F5F6F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535C4C" w:rsidRPr="008B20E2" w:rsidRDefault="00535C4C" w:rsidP="008B20E2">
      <w:pPr>
        <w:pStyle w:val="a7"/>
        <w:shd w:val="clear" w:color="auto" w:fill="F5F6F8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</w:p>
    <w:p w:rsidR="001C43ED" w:rsidRDefault="00535C4C" w:rsidP="00535C4C">
      <w:pPr>
        <w:jc w:val="center"/>
        <w:rPr>
          <w:sz w:val="28"/>
          <w:szCs w:val="28"/>
        </w:rPr>
      </w:pPr>
      <w:r w:rsidRPr="00535C4C">
        <w:rPr>
          <w:b/>
          <w:sz w:val="40"/>
          <w:szCs w:val="40"/>
        </w:rPr>
        <w:t>Спецификация и кодификатор ГИА</w:t>
      </w:r>
      <w:r w:rsidR="001C43ED">
        <w:rPr>
          <w:b/>
          <w:sz w:val="40"/>
          <w:szCs w:val="40"/>
        </w:rPr>
        <w:t>.</w:t>
      </w:r>
      <w:r w:rsidR="001C43ED" w:rsidRPr="001C43ED">
        <w:rPr>
          <w:sz w:val="28"/>
          <w:szCs w:val="28"/>
        </w:rPr>
        <w:t xml:space="preserve"> </w:t>
      </w:r>
    </w:p>
    <w:p w:rsidR="00535C4C" w:rsidRDefault="001C43ED" w:rsidP="00535C4C">
      <w:pPr>
        <w:jc w:val="center"/>
        <w:rPr>
          <w:b/>
          <w:sz w:val="40"/>
          <w:szCs w:val="40"/>
        </w:rPr>
      </w:pPr>
      <w:r w:rsidRPr="001C43ED">
        <w:rPr>
          <w:b/>
          <w:sz w:val="40"/>
          <w:szCs w:val="40"/>
        </w:rPr>
        <w:t xml:space="preserve">Структура </w:t>
      </w:r>
      <w:proofErr w:type="spellStart"/>
      <w:r w:rsidRPr="001C43ED">
        <w:rPr>
          <w:b/>
          <w:sz w:val="40"/>
          <w:szCs w:val="40"/>
        </w:rPr>
        <w:t>КИМов</w:t>
      </w:r>
      <w:proofErr w:type="spellEnd"/>
      <w:r w:rsidRPr="001C43ED">
        <w:rPr>
          <w:b/>
          <w:sz w:val="40"/>
          <w:szCs w:val="40"/>
        </w:rPr>
        <w:t>, порядок и критерии оценивания ответов обучающихся</w:t>
      </w:r>
    </w:p>
    <w:p w:rsidR="00535C4C" w:rsidRPr="009D50BD" w:rsidRDefault="00535C4C" w:rsidP="009D50BD">
      <w:pPr>
        <w:jc w:val="both"/>
        <w:rPr>
          <w:sz w:val="28"/>
          <w:szCs w:val="28"/>
        </w:rPr>
      </w:pPr>
    </w:p>
    <w:p w:rsidR="009D50BD" w:rsidRPr="009D50BD" w:rsidRDefault="00535C4C" w:rsidP="009D50BD">
      <w:pPr>
        <w:pStyle w:val="a7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9D50BD">
        <w:rPr>
          <w:sz w:val="28"/>
          <w:szCs w:val="28"/>
        </w:rPr>
        <w:tab/>
      </w:r>
      <w:r w:rsidR="009D50BD" w:rsidRPr="009D50BD">
        <w:rPr>
          <w:color w:val="141414"/>
          <w:sz w:val="28"/>
          <w:szCs w:val="28"/>
        </w:rPr>
        <w:t>На </w:t>
      </w:r>
      <w:hyperlink r:id="rId32" w:history="1">
        <w:r w:rsidR="009D50BD" w:rsidRPr="009D50BD">
          <w:rPr>
            <w:rStyle w:val="a6"/>
            <w:color w:val="843211"/>
            <w:sz w:val="28"/>
            <w:szCs w:val="28"/>
          </w:rPr>
          <w:t>сайте ФИПИ</w:t>
        </w:r>
      </w:hyperlink>
      <w:r w:rsidR="009D50BD" w:rsidRPr="009D50BD">
        <w:rPr>
          <w:color w:val="141414"/>
          <w:sz w:val="28"/>
          <w:szCs w:val="28"/>
        </w:rPr>
        <w:t> опубликованы проекты документов, определяющих структуру и содержание контрольных измерительных материалов единого государственного экзамена 2022 года:</w:t>
      </w:r>
    </w:p>
    <w:p w:rsidR="009D50BD" w:rsidRPr="009D50BD" w:rsidRDefault="009D50BD" w:rsidP="009D50BD">
      <w:pPr>
        <w:pStyle w:val="a7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9D50BD">
        <w:rPr>
          <w:color w:val="141414"/>
          <w:sz w:val="28"/>
          <w:szCs w:val="28"/>
        </w:rPr>
        <w:t>-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</w:p>
    <w:p w:rsidR="009D50BD" w:rsidRPr="009D50BD" w:rsidRDefault="009D50BD" w:rsidP="009D50BD">
      <w:pPr>
        <w:pStyle w:val="a7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9D50BD">
        <w:rPr>
          <w:color w:val="141414"/>
          <w:sz w:val="28"/>
          <w:szCs w:val="28"/>
        </w:rPr>
        <w:t>- спецификации контрольных измерительных материалов для проведения единого государственного экзамена;</w:t>
      </w:r>
    </w:p>
    <w:p w:rsidR="009D50BD" w:rsidRPr="008B20E2" w:rsidRDefault="009D50BD" w:rsidP="008B20E2">
      <w:pPr>
        <w:pStyle w:val="a7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9D50BD">
        <w:rPr>
          <w:color w:val="141414"/>
          <w:sz w:val="28"/>
          <w:szCs w:val="28"/>
        </w:rPr>
        <w:t>- демонстрационные варианты контрольных измерительных материалов единого государственного экзамена.</w:t>
      </w:r>
    </w:p>
    <w:p w:rsidR="001C43ED" w:rsidRPr="008B20E2" w:rsidRDefault="001C43ED" w:rsidP="008B20E2">
      <w:pPr>
        <w:spacing w:after="240"/>
        <w:jc w:val="center"/>
        <w:rPr>
          <w:b/>
          <w:sz w:val="40"/>
          <w:szCs w:val="40"/>
        </w:rPr>
      </w:pPr>
      <w:r w:rsidRPr="001C43ED">
        <w:rPr>
          <w:b/>
          <w:sz w:val="40"/>
          <w:szCs w:val="40"/>
        </w:rPr>
        <w:t xml:space="preserve">Изменения в </w:t>
      </w:r>
      <w:proofErr w:type="spellStart"/>
      <w:r w:rsidRPr="001C43ED">
        <w:rPr>
          <w:b/>
          <w:sz w:val="40"/>
          <w:szCs w:val="40"/>
        </w:rPr>
        <w:t>КИМах</w:t>
      </w:r>
      <w:proofErr w:type="spellEnd"/>
      <w:r w:rsidRPr="001C43ED">
        <w:rPr>
          <w:b/>
          <w:sz w:val="40"/>
          <w:szCs w:val="40"/>
        </w:rPr>
        <w:t xml:space="preserve"> ОГЭ в 2022 году по сравнению с 2021 годом</w:t>
      </w:r>
    </w:p>
    <w:p w:rsidR="001C43ED" w:rsidRPr="002C65EF" w:rsidRDefault="001C43ED" w:rsidP="001C43ED">
      <w:pPr>
        <w:jc w:val="both"/>
        <w:rPr>
          <w:sz w:val="28"/>
          <w:szCs w:val="28"/>
        </w:rPr>
      </w:pPr>
      <w:r>
        <w:rPr>
          <w:color w:val="303030"/>
          <w:sz w:val="28"/>
          <w:szCs w:val="28"/>
          <w:shd w:val="clear" w:color="auto" w:fill="FFFFFF"/>
        </w:rPr>
        <w:tab/>
      </w:r>
      <w:r w:rsidRPr="002C65EF">
        <w:rPr>
          <w:sz w:val="28"/>
          <w:szCs w:val="28"/>
          <w:shd w:val="clear" w:color="auto" w:fill="FFFFFF"/>
        </w:rPr>
        <w:t>Варианты ОГЭ не меняются глобально, но с каждым годом имеют некоторые коррективы, направленные на уход от обычного теста к заданиям, ориентированным на практику и демонстрацию умений, полученными за годы обучения.</w:t>
      </w:r>
    </w:p>
    <w:p w:rsidR="00E173BF" w:rsidRPr="002C65EF" w:rsidRDefault="001C43ED" w:rsidP="001C43ED">
      <w:pPr>
        <w:jc w:val="both"/>
        <w:rPr>
          <w:sz w:val="28"/>
          <w:szCs w:val="28"/>
        </w:rPr>
      </w:pPr>
      <w:r w:rsidRPr="002C65EF">
        <w:rPr>
          <w:sz w:val="28"/>
          <w:szCs w:val="28"/>
          <w:shd w:val="clear" w:color="auto" w:fill="FFFFFF"/>
        </w:rPr>
        <w:tab/>
        <w:t>В новой версии экзамена по химии появились задания на определение атомного строение химического элемента и его краткая характеристика по таблице Менделеева. Также — на выстраивание цепочки элементов, с учетом логичности изменений их свойств по группам и периодам. На определение видовых типов химической связи и химических свойств определенных веществ и оксидов, на умение обращаться с веществами в лабораторных и бытовых условиях, опираясь на их химические свойства и способность принести вред или пользу. Добавлены задачи на установку соответствий на темы: валентность, степени окисления и признаки химических реакций.</w:t>
      </w:r>
    </w:p>
    <w:p w:rsidR="00E173BF" w:rsidRDefault="00E173BF" w:rsidP="00E173BF">
      <w:pPr>
        <w:rPr>
          <w:sz w:val="28"/>
          <w:szCs w:val="28"/>
        </w:rPr>
      </w:pPr>
      <w:bookmarkStart w:id="0" w:name="_GoBack"/>
      <w:bookmarkEnd w:id="0"/>
    </w:p>
    <w:p w:rsidR="00E173BF" w:rsidRDefault="00E173BF" w:rsidP="00E173BF">
      <w:pPr>
        <w:spacing w:after="240"/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Pr="001C43ED">
        <w:rPr>
          <w:b/>
          <w:sz w:val="40"/>
          <w:szCs w:val="40"/>
        </w:rPr>
        <w:t xml:space="preserve">Изменения в </w:t>
      </w:r>
      <w:proofErr w:type="spellStart"/>
      <w:r w:rsidRPr="001C43ED">
        <w:rPr>
          <w:b/>
          <w:sz w:val="40"/>
          <w:szCs w:val="40"/>
        </w:rPr>
        <w:t>КИМах</w:t>
      </w:r>
      <w:proofErr w:type="spellEnd"/>
      <w:r w:rsidRPr="001C43E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Е</w:t>
      </w:r>
      <w:r w:rsidRPr="001C43ED">
        <w:rPr>
          <w:b/>
          <w:sz w:val="40"/>
          <w:szCs w:val="40"/>
        </w:rPr>
        <w:t>ГЭ в 2022 году по сравнению с 2021 годом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2C65EF">
        <w:rPr>
          <w:sz w:val="28"/>
          <w:szCs w:val="28"/>
        </w:rPr>
        <w:t>В экзаменационной работе 2022 г. по сравнению с работой 2021 г. приняты следующие изменения.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1. В экзаменационном варианте уменьшено с 35 до 34 общее количество заданий. Это достигнуто в результате объединения контролируемых</w:t>
      </w:r>
      <w:r w:rsidRPr="002C65EF">
        <w:rPr>
          <w:sz w:val="28"/>
          <w:szCs w:val="28"/>
        </w:rPr>
        <w:br/>
        <w:t>элементов содержания, имеющих близкую тематическую принадлежность или сходные виды деятельности при их выполнении.</w:t>
      </w:r>
    </w:p>
    <w:p w:rsidR="00CF4C1C" w:rsidRPr="002C65EF" w:rsidRDefault="00CF4C1C" w:rsidP="00CF4C1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 xml:space="preserve">Элементы содержания «Химические свойства углеводородов» и «Химические свойства кислородсодержащих органических </w:t>
      </w:r>
      <w:r w:rsidRPr="002C65EF">
        <w:rPr>
          <w:sz w:val="28"/>
          <w:szCs w:val="28"/>
        </w:rPr>
        <w:lastRenderedPageBreak/>
        <w:t>соединений» (в 2021 г. – задания 13 и 14) будут проверяться заданием 12. В обновлённом задании будет снято ограничение на количество элементов ответа, из которых может состоять полный правильный ответ.</w:t>
      </w:r>
    </w:p>
    <w:p w:rsidR="00CF4C1C" w:rsidRPr="002C65EF" w:rsidRDefault="00CF4C1C" w:rsidP="00CF4C1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Исключено задание 6 (по нумерации 2021 г.), так как умение характеризовать химические свойства простых веществ и оксидов проверяется заданиями 7 и 8.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2. Изменён формат предъявления условий задания 5, проверяющего умение классифицировать неорганические вещества, и задания 21 (в 2021 г. – задание 23), проверяющего умение определять среду водных растворов: в текущем году потребуется не только определить среду раствора, но и расставить вещества в порядке уменьшения/увеличения кислотности среды (рН).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3. Включено задание (23), ориентированное на проверку умения проводить расчёты на основе данных таблицы, отражающих изменения концентрации веществ.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4. Изменён вид расчётов в задании 28: требуется определить значение «выхода продукта реакции» или «массовой доли примеси».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>5. Изменена шкала оценивания некоторых заданий в связи с уточнением уровня их сложности и количеством мыслительных операций при их выполнении. В результате этого максимальный балл за выполнение работы в целом составит 56 баллов (в 2021 г. – 58 баллов).</w:t>
      </w:r>
    </w:p>
    <w:p w:rsidR="00CF4C1C" w:rsidRPr="002C65EF" w:rsidRDefault="00CF4C1C" w:rsidP="00CF4C1C">
      <w:pPr>
        <w:pStyle w:val="a7"/>
        <w:shd w:val="clear" w:color="auto" w:fill="FFFFFF"/>
        <w:spacing w:before="0" w:beforeAutospacing="0" w:after="384" w:afterAutospacing="0"/>
        <w:jc w:val="both"/>
        <w:textAlignment w:val="baseline"/>
        <w:rPr>
          <w:sz w:val="28"/>
          <w:szCs w:val="28"/>
        </w:rPr>
      </w:pPr>
      <w:r w:rsidRPr="002C65EF">
        <w:rPr>
          <w:sz w:val="28"/>
          <w:szCs w:val="28"/>
        </w:rPr>
        <w:tab/>
        <w:t xml:space="preserve">В целом принятые изменения в экзаменационной работе 2022 г. ориентированы на повышение объективности проверки </w:t>
      </w:r>
      <w:proofErr w:type="spellStart"/>
      <w:r w:rsidRPr="002C65EF">
        <w:rPr>
          <w:sz w:val="28"/>
          <w:szCs w:val="28"/>
        </w:rPr>
        <w:t>сформированности</w:t>
      </w:r>
      <w:proofErr w:type="spellEnd"/>
      <w:r w:rsidRPr="002C65EF">
        <w:rPr>
          <w:sz w:val="28"/>
          <w:szCs w:val="28"/>
        </w:rPr>
        <w:t xml:space="preserve"> ряда важных </w:t>
      </w:r>
      <w:proofErr w:type="spellStart"/>
      <w:r w:rsidRPr="002C65EF">
        <w:rPr>
          <w:sz w:val="28"/>
          <w:szCs w:val="28"/>
        </w:rPr>
        <w:t>общеучебных</w:t>
      </w:r>
      <w:proofErr w:type="spellEnd"/>
      <w:r w:rsidRPr="002C65EF">
        <w:rPr>
          <w:sz w:val="28"/>
          <w:szCs w:val="28"/>
        </w:rPr>
        <w:t xml:space="preserve"> умений, в первую очередь таких, как анализ текста условия задания, представленного в различной форме (таблица, схема, график), комбинирование аналитической и расчётной деятельности, анализ состава веществ и прогноз возможности протекания реакций между ними, моделирование химических процессов и описание признаков их протекания и др.</w:t>
      </w:r>
    </w:p>
    <w:p w:rsidR="00535C4C" w:rsidRPr="002C65EF" w:rsidRDefault="00535C4C" w:rsidP="00CF4C1C">
      <w:pPr>
        <w:tabs>
          <w:tab w:val="left" w:pos="2712"/>
        </w:tabs>
        <w:jc w:val="both"/>
        <w:rPr>
          <w:sz w:val="28"/>
          <w:szCs w:val="28"/>
        </w:rPr>
      </w:pPr>
    </w:p>
    <w:sectPr w:rsidR="00535C4C" w:rsidRPr="002C65EF" w:rsidSect="0023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72D"/>
    <w:multiLevelType w:val="hybridMultilevel"/>
    <w:tmpl w:val="E37C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8BC"/>
    <w:multiLevelType w:val="hybridMultilevel"/>
    <w:tmpl w:val="FE9E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484"/>
    <w:multiLevelType w:val="hybridMultilevel"/>
    <w:tmpl w:val="D402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A0FAE"/>
    <w:multiLevelType w:val="multilevel"/>
    <w:tmpl w:val="545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681"/>
    <w:rsid w:val="001C43ED"/>
    <w:rsid w:val="0023746C"/>
    <w:rsid w:val="002B0681"/>
    <w:rsid w:val="002C65EF"/>
    <w:rsid w:val="003C4B67"/>
    <w:rsid w:val="00423F5D"/>
    <w:rsid w:val="00517B74"/>
    <w:rsid w:val="00535C4C"/>
    <w:rsid w:val="006D6202"/>
    <w:rsid w:val="008B20E2"/>
    <w:rsid w:val="00933A31"/>
    <w:rsid w:val="00971548"/>
    <w:rsid w:val="009A3F8B"/>
    <w:rsid w:val="009D50BD"/>
    <w:rsid w:val="00C07A36"/>
    <w:rsid w:val="00CA4786"/>
    <w:rsid w:val="00CF4C1C"/>
    <w:rsid w:val="00E173BF"/>
    <w:rsid w:val="00E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BA82"/>
  <w15:docId w15:val="{67E40D12-028B-4EF0-9EC6-481B8F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81"/>
    <w:pPr>
      <w:widowControl/>
    </w:pPr>
    <w:rPr>
      <w:rFonts w:ascii="Times New Roman" w:eastAsia="Calibri" w:hAnsi="Times New Roman" w:cs="Times New Roman"/>
      <w:sz w:val="20"/>
      <w:szCs w:val="20"/>
      <w:lang w:eastAsia="en-US" w:bidi="ar-SA"/>
    </w:rPr>
  </w:style>
  <w:style w:type="paragraph" w:styleId="2">
    <w:name w:val="heading 2"/>
    <w:basedOn w:val="a"/>
    <w:link w:val="20"/>
    <w:uiPriority w:val="9"/>
    <w:qFormat/>
    <w:rsid w:val="009D50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81"/>
    <w:pPr>
      <w:ind w:left="720"/>
      <w:contextualSpacing/>
    </w:pPr>
  </w:style>
  <w:style w:type="character" w:customStyle="1" w:styleId="layout">
    <w:name w:val="layout"/>
    <w:basedOn w:val="a0"/>
    <w:rsid w:val="002B0681"/>
  </w:style>
  <w:style w:type="table" w:styleId="a4">
    <w:name w:val="Table Grid"/>
    <w:basedOn w:val="a1"/>
    <w:uiPriority w:val="59"/>
    <w:rsid w:val="0093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07A36"/>
    <w:rPr>
      <w:b/>
      <w:bCs/>
    </w:rPr>
  </w:style>
  <w:style w:type="character" w:styleId="a6">
    <w:name w:val="Hyperlink"/>
    <w:basedOn w:val="a0"/>
    <w:uiPriority w:val="99"/>
    <w:semiHidden/>
    <w:unhideWhenUsed/>
    <w:rsid w:val="00C07A3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4B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C4B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517B74"/>
    <w:rPr>
      <w:color w:val="954F72" w:themeColor="followedHyperlink"/>
      <w:u w:val="single"/>
    </w:rPr>
  </w:style>
  <w:style w:type="character" w:customStyle="1" w:styleId="ucoz-forum-post">
    <w:name w:val="ucoz-forum-post"/>
    <w:basedOn w:val="a0"/>
    <w:rsid w:val="009D50BD"/>
  </w:style>
  <w:style w:type="paragraph" w:styleId="aa">
    <w:name w:val="Balloon Text"/>
    <w:basedOn w:val="a"/>
    <w:link w:val="ab"/>
    <w:uiPriority w:val="99"/>
    <w:semiHidden/>
    <w:unhideWhenUsed/>
    <w:rsid w:val="009D50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0BD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9D50BD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69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014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oge/normativno-pravovye-dokumenty/Raspisanie-OGE.pdf" TargetMode="External"/><Relationship Id="rId13" Type="http://schemas.openxmlformats.org/officeDocument/2006/relationships/hyperlink" Target="https://doc.fipi.ru/ege/normativno-pravovye-dokumenty/postanovleniye_pravitelstva_ot_26_02_2021_256_osobennosti_gia.pdf" TargetMode="External"/><Relationship Id="rId18" Type="http://schemas.openxmlformats.org/officeDocument/2006/relationships/hyperlink" Target="http://obrnadzor.gov.ru/navigator-gia/" TargetMode="External"/><Relationship Id="rId26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oge/demoversii-specifikacii-kodifikator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.fipi.ru/oge/normativno-pravovye-dokumenty/GIA-9_2021.pdf" TargetMode="External"/><Relationship Id="rId12" Type="http://schemas.openxmlformats.org/officeDocument/2006/relationships/hyperlink" Target="https://ege.edu.ru/common/upload/docs_new/Prikaz_RON_1274_poryadok_KIM.docx" TargetMode="External"/><Relationship Id="rId17" Type="http://schemas.openxmlformats.org/officeDocument/2006/relationships/hyperlink" Target="https://doc.fipi.ru/ege/normativno-pravovye-dokumenty/metodrek_RON_2021.zip" TargetMode="External"/><Relationship Id="rId25" Type="http://schemas.openxmlformats.org/officeDocument/2006/relationships/hyperlink" Target="http://gia.edu.ru/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.fipi.ru/ege/normativno-pravovye-dokumenty/Raspisanie-GVE.pdf" TargetMode="External"/><Relationship Id="rId20" Type="http://schemas.openxmlformats.org/officeDocument/2006/relationships/hyperlink" Target="http://obrnadzor.gov.ru/gia/gia-9/" TargetMode="External"/><Relationship Id="rId29" Type="http://schemas.openxmlformats.org/officeDocument/2006/relationships/hyperlink" Target="https://neznaika.p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ege/normativno-pravovye-dokumenty/postanovleniye_pravitelstva_ot_26_02_2021_256_osobennosti_gia.pdf" TargetMode="External"/><Relationship Id="rId11" Type="http://schemas.openxmlformats.org/officeDocument/2006/relationships/hyperlink" Target="https://doc.fipi.ru/ege/normativno-pravovye-dokumenty/poryadok_gia-11_ot_07.11.2018_no_190-1512.pdf" TargetMode="External"/><Relationship Id="rId24" Type="http://schemas.openxmlformats.org/officeDocument/2006/relationships/hyperlink" Target="http://www.ege.edu.ru/ru" TargetMode="External"/><Relationship Id="rId32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doc.fipi.ru/oge/normativno-pravovye-dokumenty/poryadok_gia-9_ot_07.11.2018_no_189-1513.pdf" TargetMode="External"/><Relationship Id="rId15" Type="http://schemas.openxmlformats.org/officeDocument/2006/relationships/hyperlink" Target="https://doc.fipi.ru/ege/normativno-pravovye-dokumenty/Raspisanie-EGE.pdf" TargetMode="External"/><Relationship Id="rId23" Type="http://schemas.openxmlformats.org/officeDocument/2006/relationships/hyperlink" Target="http://fipi.ru/" TargetMode="External"/><Relationship Id="rId28" Type="http://schemas.openxmlformats.org/officeDocument/2006/relationships/hyperlink" Target="http://examer.ru/" TargetMode="External"/><Relationship Id="rId10" Type="http://schemas.openxmlformats.org/officeDocument/2006/relationships/hyperlink" Target="https://doc.fipi.ru/oge/normativno-pravovye-dokumenty/metodrek_RON_2021.zip" TargetMode="External"/><Relationship Id="rId19" Type="http://schemas.openxmlformats.org/officeDocument/2006/relationships/hyperlink" Target="http://obrnadzor.gov.ru/gia/gia-11/" TargetMode="External"/><Relationship Id="rId31" Type="http://schemas.openxmlformats.org/officeDocument/2006/relationships/hyperlink" Target="https://fas.st/ARb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oge/normativno-pravovye-dokumenty/Raspisanie-GVE.pdf" TargetMode="External"/><Relationship Id="rId14" Type="http://schemas.openxmlformats.org/officeDocument/2006/relationships/hyperlink" Target="https://doc.fipi.ru/ege/normativno-pravovye-dokumenty/GIA-11_2021.pdf" TargetMode="External"/><Relationship Id="rId22" Type="http://schemas.openxmlformats.org/officeDocument/2006/relationships/hyperlink" Target="https://fipi.ru/ege/demoversii-specifikacii-kodifikatory" TargetMode="External"/><Relationship Id="rId27" Type="http://schemas.openxmlformats.org/officeDocument/2006/relationships/hyperlink" Target="https://ege.yandex.ru/" TargetMode="External"/><Relationship Id="rId30" Type="http://schemas.openxmlformats.org/officeDocument/2006/relationships/hyperlink" Target="https://online-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2021-10-11T12:27:00Z</dcterms:created>
  <dcterms:modified xsi:type="dcterms:W3CDTF">2021-10-12T12:17:00Z</dcterms:modified>
</cp:coreProperties>
</file>